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943D2F">
        <w:trPr>
          <w:trHeight w:hRule="exact" w:val="227"/>
        </w:trPr>
        <w:tc>
          <w:tcPr>
            <w:tcW w:w="935" w:type="dxa"/>
            <w:vAlign w:val="center"/>
          </w:tcPr>
          <w:p w:rsidR="00943D2F" w:rsidRDefault="00943D2F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943D2F" w:rsidRDefault="00943D2F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943D2F" w:rsidRDefault="00943D2F" w:rsidP="008C7D44">
            <w:pPr>
              <w:pStyle w:val="dajtabulky"/>
            </w:pPr>
          </w:p>
        </w:tc>
      </w:tr>
      <w:tr w:rsidR="00943D2F">
        <w:trPr>
          <w:trHeight w:hRule="exact" w:val="227"/>
        </w:trPr>
        <w:tc>
          <w:tcPr>
            <w:tcW w:w="935" w:type="dxa"/>
            <w:vAlign w:val="center"/>
          </w:tcPr>
          <w:p w:rsidR="00943D2F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943D2F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943D2F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943D2F" w:rsidRDefault="00943D2F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943D2F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943D2F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943D2F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943D2F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:rsidR="00943D2F" w:rsidRDefault="00D82B62" w:rsidP="0046155E">
            <w:pPr>
              <w:pStyle w:val="Firma"/>
            </w:pPr>
            <w:r>
              <w:t>Palackého tř. 12, 612 00 Brno</w:t>
            </w:r>
          </w:p>
          <w:p w:rsidR="00943D2F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943D2F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943D2F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943D2F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943D2F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943D2F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943D2F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943D2F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943D2F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910D91">
              <w:fldChar w:fldCharType="separate"/>
            </w:r>
            <w:r>
              <w:fldChar w:fldCharType="end"/>
            </w:r>
            <w:bookmarkEnd w:id="1"/>
          </w:p>
        </w:tc>
      </w:tr>
      <w:tr w:rsidR="00943D2F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943D2F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943D2F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943D2F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943D2F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943D2F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943D2F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43D2F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43D2F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943D2F" w:rsidRDefault="00943D2F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943D2F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:rsidR="00943D2F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:rsidR="00943D2F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943D2F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:rsidR="00943D2F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:rsidR="00943D2F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943D2F" w:rsidRDefault="00943D2F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943D2F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3D2F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43D2F" w:rsidRDefault="00910D91" w:rsidP="00910D91">
            <w:pPr>
              <w:pStyle w:val="dajtabulky"/>
            </w:pPr>
            <w:r>
              <w:rPr>
                <w:rFonts w:ascii="Tahoma" w:hAnsi="Tahoma" w:cs="Tahoma"/>
              </w:rPr>
              <w:t>12</w:t>
            </w:r>
            <w:r w:rsidR="00A9190F">
              <w:rPr>
                <w:rFonts w:ascii="Tahoma" w:hAnsi="Tahoma" w:cs="Tahoma"/>
              </w:rPr>
              <w:t>×</w:t>
            </w:r>
            <w:r w:rsidR="00A9190F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43D2F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43D2F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910D91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43D2F" w:rsidRDefault="00D82B62" w:rsidP="00766C1B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43D2F" w:rsidRDefault="00D82B62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43D2F" w:rsidRDefault="00D82B62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43D2F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1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10/2019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943D2F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943D2F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497518-21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1497518-21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943D2F" w:rsidRDefault="00943D2F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943D2F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3D2F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943D2F" w:rsidRDefault="00943D2F">
            <w:pPr>
              <w:pStyle w:val="Popisektabulky"/>
            </w:pPr>
          </w:p>
        </w:tc>
      </w:tr>
      <w:tr w:rsidR="00943D2F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943D2F" w:rsidRDefault="00943D2F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3D2F" w:rsidRDefault="00B45184">
            <w:pPr>
              <w:pStyle w:val="Projekt"/>
            </w:pPr>
            <w:r>
              <w:t>BRNO, KOUTY II, III - REKONSTRUKCE VODOVODU</w:t>
            </w:r>
          </w:p>
          <w:p w:rsidR="00943D2F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910D91">
              <w:rPr>
                <w:sz w:val="24"/>
                <w:szCs w:val="24"/>
              </w:rPr>
            </w:r>
            <w:r w:rsidR="00910D91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943D2F" w:rsidRDefault="00943D2F" w:rsidP="00DC2B84">
            <w:pPr>
              <w:pStyle w:val="dajtabulky"/>
            </w:pPr>
          </w:p>
        </w:tc>
      </w:tr>
      <w:tr w:rsidR="00943D2F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943D2F" w:rsidRDefault="00943D2F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943D2F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D2F" w:rsidRDefault="00943D2F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D2F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943D2F" w:rsidRDefault="00943D2F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943D2F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D2F" w:rsidRDefault="00943D2F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D2F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943D2F" w:rsidRDefault="00943D2F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>
                    <w:default w:val="D - Dokumentace stavebních objektů "/>
                  </w:textInput>
                </w:ffData>
              </w:fldChar>
            </w:r>
            <w:bookmarkStart w:id="11" w:name="Oddil"/>
            <w:r>
              <w:instrText xml:space="preserve"> FORMTEXT </w:instrText>
            </w:r>
            <w:r>
              <w:fldChar w:fldCharType="separate"/>
            </w:r>
            <w:r>
              <w:t>D - Dokumentace stavebních objektů</w:t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943D2F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D2F" w:rsidRDefault="00943D2F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D2F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943D2F" w:rsidRDefault="00943D2F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725A6E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910D91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943D2F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D2F" w:rsidRDefault="00943D2F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D2F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943D2F" w:rsidRDefault="00943D2F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943D2F" w:rsidP="00725A6E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943D2F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D2F" w:rsidRDefault="00943D2F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D2F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943D2F" w:rsidRDefault="00943D2F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D82B62" w:rsidP="00725A6E">
            <w:pPr>
              <w:pStyle w:val="dajtabulky12"/>
            </w:pPr>
            <w:r>
              <w:t>D.1 - STAVEBNÍ ČÁST - VODOVODNÍ ŘADY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D2F" w:rsidRDefault="00943D2F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943D2F" w:rsidRDefault="00943D2F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943D2F" w:rsidTr="00B4518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943D2F" w:rsidRDefault="00943D2F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43D2F" w:rsidRDefault="00943D2F" w:rsidP="00725A6E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943D2F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943D2F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943D2F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943D2F" w:rsidRDefault="00943D2F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943D2F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943D2F" w:rsidRDefault="00D82B62">
            <w:pPr>
              <w:pStyle w:val="Popisektabulky"/>
            </w:pPr>
            <w:r>
              <w:t>Revize</w:t>
            </w:r>
          </w:p>
        </w:tc>
      </w:tr>
      <w:tr w:rsidR="00943D2F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943D2F" w:rsidRDefault="00943D2F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943D2F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943D2F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1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D.1.1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943D2F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:rsidR="00943D2F" w:rsidRDefault="00943D2F" w:rsidP="008922DA"/>
    <w:p w:rsidR="00943D2F" w:rsidRDefault="00943D2F" w:rsidP="008922DA">
      <w:pPr>
        <w:sectPr w:rsidR="00943D2F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bookmarkStart w:id="15" w:name="_GoBack"/>
    <w:bookmarkEnd w:id="15"/>
    <w:p w:rsidR="00910D91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9169719" w:history="1">
        <w:r w:rsidR="00910D91" w:rsidRPr="00D1782B">
          <w:rPr>
            <w:rStyle w:val="Hypertextovodkaz"/>
            <w:noProof/>
          </w:rPr>
          <w:t>1</w:t>
        </w:r>
        <w:r w:rsidR="00910D91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910D91" w:rsidRPr="00D1782B">
          <w:rPr>
            <w:rStyle w:val="Hypertextovodkaz"/>
            <w:noProof/>
          </w:rPr>
          <w:t>STÁVAJÍCÍ STAV</w:t>
        </w:r>
        <w:r w:rsidR="00910D91">
          <w:rPr>
            <w:noProof/>
            <w:webHidden/>
          </w:rPr>
          <w:tab/>
        </w:r>
        <w:r w:rsidR="00910D91">
          <w:rPr>
            <w:noProof/>
            <w:webHidden/>
          </w:rPr>
          <w:fldChar w:fldCharType="begin"/>
        </w:r>
        <w:r w:rsidR="00910D91">
          <w:rPr>
            <w:noProof/>
            <w:webHidden/>
          </w:rPr>
          <w:instrText xml:space="preserve"> PAGEREF _Toc19169719 \h </w:instrText>
        </w:r>
        <w:r w:rsidR="00910D91">
          <w:rPr>
            <w:noProof/>
            <w:webHidden/>
          </w:rPr>
        </w:r>
        <w:r w:rsidR="00910D91">
          <w:rPr>
            <w:noProof/>
            <w:webHidden/>
          </w:rPr>
          <w:fldChar w:fldCharType="separate"/>
        </w:r>
        <w:r w:rsidR="00910D91">
          <w:rPr>
            <w:noProof/>
            <w:webHidden/>
          </w:rPr>
          <w:t>3</w:t>
        </w:r>
        <w:r w:rsidR="00910D91">
          <w:rPr>
            <w:noProof/>
            <w:webHidden/>
          </w:rPr>
          <w:fldChar w:fldCharType="end"/>
        </w:r>
      </w:hyperlink>
    </w:p>
    <w:p w:rsidR="00910D91" w:rsidRDefault="00910D91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9169720" w:history="1">
        <w:r w:rsidRPr="00D1782B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D1782B">
          <w:rPr>
            <w:rStyle w:val="Hypertextovodkaz"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_Toc19169720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10D91" w:rsidRDefault="00910D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9169721" w:history="1">
        <w:r w:rsidRPr="00D1782B">
          <w:rPr>
            <w:rStyle w:val="Hypertextovodkaz"/>
            <w:rFonts w:ascii="Arial Narrow" w:hAnsi="Arial Narrow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</w:rPr>
          <w:t>Trasa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_Toc19169721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10D91" w:rsidRDefault="00910D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9169722" w:history="1">
        <w:r w:rsidRPr="00D1782B">
          <w:rPr>
            <w:rStyle w:val="Hypertextovodkaz"/>
            <w:rFonts w:ascii="Arial Narrow" w:hAnsi="Arial Narrow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</w:rPr>
          <w:t>Podélné profily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_Toc19169722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10D91" w:rsidRDefault="00910D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9169723" w:history="1">
        <w:r w:rsidRPr="00D1782B">
          <w:rPr>
            <w:rStyle w:val="Hypertextovodkaz"/>
            <w:rFonts w:ascii="Arial Narrow" w:hAnsi="Arial Narrow"/>
          </w:rPr>
          <w:t>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</w:rPr>
          <w:t>Dotčení inženýrských sítí a ochranných pásem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_Toc19169723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10D91" w:rsidRDefault="00910D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9169724" w:history="1">
        <w:r w:rsidRPr="00D1782B">
          <w:rPr>
            <w:rStyle w:val="Hypertextovodkaz"/>
            <w:rFonts w:ascii="Arial Narrow" w:hAnsi="Arial Narrow"/>
          </w:rPr>
          <w:t>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</w:rPr>
          <w:t>Zemní a výkopové práce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_Toc19169724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10D91" w:rsidRDefault="00910D91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169725" w:history="1">
        <w:r w:rsidRPr="00D1782B">
          <w:rPr>
            <w:rStyle w:val="Hypertextovodkaz"/>
            <w:rFonts w:ascii="Arial Narrow" w:hAnsi="Arial Narrow"/>
            <w:noProof/>
          </w:rPr>
          <w:t>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  <w:noProof/>
          </w:rPr>
          <w:t>Výkopy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_Toc19169725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10D91" w:rsidRDefault="00910D91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169726" w:history="1">
        <w:r w:rsidRPr="00D1782B">
          <w:rPr>
            <w:rStyle w:val="Hypertextovodkaz"/>
            <w:rFonts w:ascii="Arial Narrow" w:hAnsi="Arial Narrow"/>
            <w:noProof/>
          </w:rPr>
          <w:t>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  <w:noProof/>
          </w:rPr>
          <w:t>Zásypy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_Toc19169726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10D91" w:rsidRDefault="00910D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9169727" w:history="1">
        <w:r w:rsidRPr="00D1782B">
          <w:rPr>
            <w:rStyle w:val="Hypertextovodkaz"/>
            <w:rFonts w:ascii="Arial Narrow" w:hAnsi="Arial Narrow"/>
          </w:rPr>
          <w:t>2.5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</w:rPr>
          <w:t>Kladení a uložení potrubí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_Toc19169727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10D91" w:rsidRDefault="00910D91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169728" w:history="1">
        <w:r w:rsidRPr="00D1782B">
          <w:rPr>
            <w:rStyle w:val="Hypertextovodkaz"/>
            <w:rFonts w:ascii="Arial Narrow" w:hAnsi="Arial Narrow"/>
            <w:noProof/>
          </w:rPr>
          <w:t>2.5.1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  <w:noProof/>
          </w:rPr>
          <w:t>Kladení potrubí v otevřeném výkopu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_Toc19169728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10D91" w:rsidRDefault="00910D91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169729" w:history="1">
        <w:r w:rsidRPr="00D1782B">
          <w:rPr>
            <w:rStyle w:val="Hypertextovodkaz"/>
            <w:rFonts w:ascii="Arial Narrow" w:hAnsi="Arial Narrow"/>
            <w:noProof/>
          </w:rPr>
          <w:t>2.5.2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  <w:noProof/>
          </w:rPr>
          <w:t>Spojování potrubí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_Toc19169729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10D91" w:rsidRDefault="00910D91">
      <w:pPr>
        <w:pStyle w:val="Obsah3"/>
        <w:tabs>
          <w:tab w:val="left" w:pos="1440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169730" w:history="1">
        <w:r w:rsidRPr="00D1782B">
          <w:rPr>
            <w:rStyle w:val="Hypertextovodkaz"/>
            <w:rFonts w:ascii="Arial Narrow" w:hAnsi="Arial Narrow"/>
            <w:noProof/>
          </w:rPr>
          <w:t>2.5.3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  <w:noProof/>
          </w:rPr>
          <w:t>Řezání trub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_Toc19169730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10D91" w:rsidRDefault="00910D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9169731" w:history="1">
        <w:r w:rsidRPr="00D1782B">
          <w:rPr>
            <w:rStyle w:val="Hypertextovodkaz"/>
            <w:rFonts w:ascii="Arial Narrow" w:hAnsi="Arial Narrow"/>
          </w:rPr>
          <w:t>2.6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</w:rPr>
          <w:t>Potrubní materiály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_Toc19169731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10D91" w:rsidRDefault="00910D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9169732" w:history="1">
        <w:r w:rsidRPr="00D1782B">
          <w:rPr>
            <w:rStyle w:val="Hypertextovodkaz"/>
            <w:rFonts w:ascii="Arial Narrow" w:hAnsi="Arial Narrow"/>
          </w:rPr>
          <w:t>2.7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</w:rPr>
          <w:t>Požadavky na výstavbu vodovodu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_Toc19169732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10D91" w:rsidRDefault="00910D91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9169733" w:history="1">
        <w:r w:rsidRPr="00D1782B">
          <w:rPr>
            <w:rStyle w:val="Hypertextovodkaz"/>
            <w:rFonts w:ascii="Arial Narrow" w:hAnsi="Arial Narrow"/>
          </w:rPr>
          <w:t>2.8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</w:rPr>
          <w:t>Náhradní zásobení pitnou vodou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_Toc19169733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10D91" w:rsidRDefault="00910D91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9169734" w:history="1">
        <w:r w:rsidRPr="00D1782B">
          <w:rPr>
            <w:rStyle w:val="Hypertextovodkaz"/>
            <w:rFonts w:ascii="Arial Narrow" w:hAnsi="Arial Narrow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D1782B">
          <w:rPr>
            <w:rStyle w:val="Hypertextovodkaz"/>
            <w:rFonts w:ascii="Arial Narrow" w:hAnsi="Arial Narrow"/>
            <w:noProof/>
          </w:rPr>
          <w:t>RUŠENÍ STÁVAJÍCÍCH VODOVODNÍCH OBJEKTŮ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_Toc19169734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43D2F" w:rsidRDefault="00D82B62" w:rsidP="00990FA7">
      <w:r>
        <w:rPr>
          <w:b/>
          <w:bCs/>
        </w:rPr>
        <w:fldChar w:fldCharType="end"/>
      </w:r>
    </w:p>
    <w:p w:rsidR="00F03507" w:rsidRPr="00F03507" w:rsidRDefault="00D82B62" w:rsidP="00F03507">
      <w:pPr>
        <w:pStyle w:val="Nadpis1"/>
        <w:jc w:val="both"/>
        <w:rPr>
          <w:color w:val="auto"/>
        </w:rPr>
      </w:pPr>
      <w:bookmarkStart w:id="16" w:name="_Toc88104622"/>
      <w:bookmarkStart w:id="17" w:name="_Toc88105067"/>
      <w:bookmarkStart w:id="18" w:name="_Toc88105322"/>
      <w:bookmarkStart w:id="19" w:name="_Toc88108799"/>
      <w:bookmarkStart w:id="20" w:name="_Toc88108864"/>
      <w:bookmarkStart w:id="21" w:name="_Toc88109216"/>
      <w:bookmarkStart w:id="22" w:name="_Toc88109295"/>
      <w:bookmarkStart w:id="23" w:name="_Toc88119778"/>
      <w:bookmarkStart w:id="24" w:name="_Toc88120569"/>
      <w:bookmarkStart w:id="25" w:name="_Toc88120646"/>
      <w:bookmarkStart w:id="26" w:name="_Toc88121219"/>
      <w:bookmarkStart w:id="27" w:name="_Toc88121465"/>
      <w:bookmarkStart w:id="28" w:name="_Toc88121490"/>
      <w:bookmarkStart w:id="29" w:name="_Toc88121551"/>
      <w:bookmarkStart w:id="30" w:name="_Toc88287774"/>
      <w:bookmarkStart w:id="31" w:name="_Toc68497117"/>
      <w:bookmarkStart w:id="32" w:name="_Toc115846553"/>
      <w:r>
        <w:br w:type="page"/>
      </w:r>
      <w:bookmarkStart w:id="33" w:name="_Toc391891820"/>
      <w:bookmarkStart w:id="34" w:name="_Toc423433521"/>
      <w:bookmarkStart w:id="35" w:name="_Toc447101701"/>
      <w:bookmarkStart w:id="36" w:name="_Toc1653156"/>
      <w:bookmarkStart w:id="37" w:name="_Toc1916971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F03507" w:rsidRPr="00F03507">
        <w:rPr>
          <w:color w:val="auto"/>
        </w:rPr>
        <w:lastRenderedPageBreak/>
        <w:t>STÁVAJÍCÍ STAV</w:t>
      </w:r>
      <w:bookmarkEnd w:id="33"/>
      <w:bookmarkEnd w:id="34"/>
      <w:bookmarkEnd w:id="35"/>
      <w:bookmarkEnd w:id="36"/>
      <w:bookmarkEnd w:id="37"/>
    </w:p>
    <w:p w:rsidR="00F03507" w:rsidRPr="00F03507" w:rsidRDefault="00F03507" w:rsidP="00F03507">
      <w:pPr>
        <w:jc w:val="both"/>
        <w:rPr>
          <w:rFonts w:ascii="Calibri" w:hAnsi="Calibri"/>
          <w:sz w:val="22"/>
          <w:szCs w:val="22"/>
        </w:rPr>
      </w:pPr>
      <w:bookmarkStart w:id="38" w:name="_Toc391891821"/>
      <w:bookmarkStart w:id="39" w:name="_Toc423433522"/>
      <w:bookmarkStart w:id="40" w:name="_Toc447101702"/>
      <w:bookmarkStart w:id="41" w:name="_Toc1653157"/>
      <w:r w:rsidRPr="00F03507">
        <w:rPr>
          <w:rFonts w:ascii="Arial Narrow" w:hAnsi="Arial Narrow"/>
          <w:sz w:val="22"/>
          <w:szCs w:val="22"/>
        </w:rPr>
        <w:t>Stavba se nachází v městské části Brno - Ivanovice na ulici Kouty (od ul. Mácova po ul. Sychrov a od ul. Podbabská po konce ulic).</w:t>
      </w:r>
      <w:r w:rsidRPr="00F03507">
        <w:rPr>
          <w:rFonts w:ascii="Calibri" w:hAnsi="Calibri"/>
          <w:sz w:val="22"/>
          <w:szCs w:val="22"/>
        </w:rPr>
        <w:t xml:space="preserve"> </w:t>
      </w:r>
      <w:r w:rsidRPr="00F03507">
        <w:rPr>
          <w:rFonts w:ascii="Arial Narrow" w:hAnsi="Arial Narrow"/>
          <w:sz w:val="22"/>
          <w:szCs w:val="22"/>
        </w:rPr>
        <w:t>Na těchto ulicích se nachází zástavba rodinných domů.</w:t>
      </w:r>
    </w:p>
    <w:p w:rsidR="00F03507" w:rsidRPr="00F03507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F03507">
        <w:rPr>
          <w:rFonts w:ascii="Arial Narrow" w:hAnsi="Arial Narrow"/>
          <w:sz w:val="22"/>
          <w:szCs w:val="22"/>
        </w:rPr>
        <w:t>Komunikace jsou obousměrné. Jedná se o obytnou zónu v některých úsecích bez chodníků, parkování je řešeno převážně u vjezdů do domů. V této lokalitě se nachází veřejná zeleň pouze ojediněle.</w:t>
      </w:r>
    </w:p>
    <w:p w:rsidR="00F03507" w:rsidRPr="00F03507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F03507">
        <w:rPr>
          <w:rFonts w:ascii="Arial Narrow" w:hAnsi="Arial Narrow"/>
          <w:sz w:val="22"/>
          <w:szCs w:val="22"/>
        </w:rPr>
        <w:t>Trasa rekonstruovaného vodovodu je vedena po veřejných pozemcích ve zpevněných plochách v komunikaci. Stavba respektuje zástavbu ulic a v co nejmenší míře zasahuje do polohy stávajících inženýrských sítí.</w:t>
      </w:r>
    </w:p>
    <w:p w:rsidR="00F03507" w:rsidRPr="00F03507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F03507">
        <w:rPr>
          <w:rFonts w:ascii="Arial Narrow" w:hAnsi="Arial Narrow"/>
          <w:sz w:val="22"/>
          <w:szCs w:val="22"/>
        </w:rPr>
        <w:t>Nadmořská výška řešeného území se pohybuje okolo 307 - 292 m. n. m.</w:t>
      </w:r>
    </w:p>
    <w:p w:rsidR="00F03507" w:rsidRPr="00F03507" w:rsidRDefault="00F03507" w:rsidP="00F03507">
      <w:pPr>
        <w:pStyle w:val="Nadpis1"/>
        <w:jc w:val="both"/>
        <w:rPr>
          <w:color w:val="auto"/>
        </w:rPr>
      </w:pPr>
      <w:bookmarkStart w:id="42" w:name="_Toc19169720"/>
      <w:r w:rsidRPr="00F03507">
        <w:rPr>
          <w:color w:val="auto"/>
        </w:rPr>
        <w:t>ÚDAJE O STAVBĚ</w:t>
      </w:r>
      <w:bookmarkEnd w:id="38"/>
      <w:bookmarkEnd w:id="39"/>
      <w:bookmarkEnd w:id="40"/>
      <w:bookmarkEnd w:id="41"/>
      <w:bookmarkEnd w:id="42"/>
    </w:p>
    <w:p w:rsidR="00F03507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bookmarkStart w:id="43" w:name="_Toc391891823"/>
      <w:bookmarkStart w:id="44" w:name="_Toc423433523"/>
      <w:r w:rsidRPr="00F03507">
        <w:rPr>
          <w:rFonts w:ascii="Arial Narrow" w:hAnsi="Arial Narrow"/>
          <w:sz w:val="22"/>
          <w:szCs w:val="22"/>
        </w:rPr>
        <w:t xml:space="preserve">Potrubí v předmětných ulicích je navrhováno z hrdlových tlakových trub z tvárné litiny v profilu DN 100 s tloušťkou stěny minimálně 4,7 mm. </w:t>
      </w:r>
      <w:r w:rsidR="00632692">
        <w:rPr>
          <w:rFonts w:ascii="Arial Narrow" w:hAnsi="Arial Narrow"/>
          <w:sz w:val="22"/>
          <w:szCs w:val="22"/>
        </w:rPr>
        <w:t xml:space="preserve">V celé délce budou použity zámkové spoje. </w:t>
      </w:r>
    </w:p>
    <w:p w:rsidR="00632692" w:rsidRPr="00F03507" w:rsidRDefault="00632692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</w:p>
    <w:tbl>
      <w:tblPr>
        <w:tblW w:w="765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69"/>
        <w:gridCol w:w="1701"/>
        <w:gridCol w:w="1985"/>
      </w:tblGrid>
      <w:tr w:rsidR="00F03507" w:rsidRPr="00B460C9" w:rsidTr="00405839">
        <w:trPr>
          <w:trHeight w:val="300"/>
        </w:trPr>
        <w:tc>
          <w:tcPr>
            <w:tcW w:w="3969" w:type="dxa"/>
            <w:vMerge w:val="restart"/>
            <w:shd w:val="clear" w:color="000000" w:fill="D7E4BC"/>
            <w:noWrap/>
            <w:vAlign w:val="center"/>
          </w:tcPr>
          <w:p w:rsidR="00F03507" w:rsidRPr="00B460C9" w:rsidRDefault="00F03507" w:rsidP="00405839">
            <w:pPr>
              <w:rPr>
                <w:rFonts w:ascii="Arial Narrow" w:hAnsi="Arial Narrow"/>
                <w:b/>
              </w:rPr>
            </w:pPr>
            <w:bookmarkStart w:id="45" w:name="_Toc447101703"/>
            <w:bookmarkStart w:id="46" w:name="_Toc1653158"/>
          </w:p>
          <w:p w:rsidR="00F03507" w:rsidRPr="00B460C9" w:rsidRDefault="00F03507" w:rsidP="00405839">
            <w:pPr>
              <w:rPr>
                <w:rFonts w:ascii="Arial Narrow" w:hAnsi="Arial Narrow"/>
                <w:b/>
              </w:rPr>
            </w:pPr>
            <w:r w:rsidRPr="00B460C9">
              <w:rPr>
                <w:rFonts w:ascii="Arial Narrow" w:hAnsi="Arial Narrow"/>
                <w:b/>
              </w:rPr>
              <w:t>Název řadu</w:t>
            </w:r>
          </w:p>
        </w:tc>
        <w:tc>
          <w:tcPr>
            <w:tcW w:w="1701" w:type="dxa"/>
            <w:shd w:val="clear" w:color="000000" w:fill="D7E4BC"/>
          </w:tcPr>
          <w:p w:rsidR="00F03507" w:rsidRPr="00B460C9" w:rsidRDefault="00F03507" w:rsidP="00405839">
            <w:pPr>
              <w:jc w:val="center"/>
              <w:rPr>
                <w:rFonts w:ascii="Arial Narrow" w:hAnsi="Arial Narrow"/>
                <w:b/>
              </w:rPr>
            </w:pPr>
            <w:r w:rsidRPr="00B460C9">
              <w:rPr>
                <w:rFonts w:ascii="Arial Narrow" w:hAnsi="Arial Narrow"/>
                <w:b/>
                <w:sz w:val="18"/>
                <w:szCs w:val="18"/>
              </w:rPr>
              <w:t>TVÁRNÁ LITINA</w:t>
            </w:r>
          </w:p>
        </w:tc>
        <w:tc>
          <w:tcPr>
            <w:tcW w:w="1985" w:type="dxa"/>
            <w:vMerge w:val="restart"/>
            <w:shd w:val="clear" w:color="000000" w:fill="D7E4BC"/>
            <w:vAlign w:val="center"/>
          </w:tcPr>
          <w:p w:rsidR="00F03507" w:rsidRPr="00B460C9" w:rsidRDefault="00F03507" w:rsidP="00405839">
            <w:pPr>
              <w:jc w:val="center"/>
              <w:rPr>
                <w:rFonts w:ascii="Arial Narrow" w:hAnsi="Arial Narrow"/>
                <w:b/>
              </w:rPr>
            </w:pPr>
            <w:r w:rsidRPr="00B460C9">
              <w:rPr>
                <w:rFonts w:ascii="Arial Narrow" w:hAnsi="Arial Narrow"/>
                <w:b/>
              </w:rPr>
              <w:t>Délka podléhající ÚR</w:t>
            </w:r>
          </w:p>
        </w:tc>
      </w:tr>
      <w:tr w:rsidR="00F03507" w:rsidRPr="00B460C9" w:rsidTr="00405839">
        <w:trPr>
          <w:trHeight w:val="315"/>
        </w:trPr>
        <w:tc>
          <w:tcPr>
            <w:tcW w:w="3969" w:type="dxa"/>
            <w:vMerge/>
            <w:vAlign w:val="center"/>
          </w:tcPr>
          <w:p w:rsidR="00F03507" w:rsidRPr="00B460C9" w:rsidRDefault="00F03507" w:rsidP="00405839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6E3BC" w:themeFill="accent3" w:themeFillTint="66"/>
          </w:tcPr>
          <w:p w:rsidR="00F03507" w:rsidRPr="00B460C9" w:rsidRDefault="00F03507" w:rsidP="004058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460C9">
              <w:rPr>
                <w:rFonts w:ascii="Arial Narrow" w:hAnsi="Arial Narrow"/>
                <w:b/>
                <w:sz w:val="22"/>
                <w:szCs w:val="22"/>
              </w:rPr>
              <w:t>DN 100</w:t>
            </w:r>
          </w:p>
        </w:tc>
        <w:tc>
          <w:tcPr>
            <w:tcW w:w="1985" w:type="dxa"/>
            <w:vMerge/>
          </w:tcPr>
          <w:p w:rsidR="00F03507" w:rsidRPr="00B460C9" w:rsidRDefault="00F03507" w:rsidP="004058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F03507" w:rsidRPr="00B460C9" w:rsidTr="00405839">
        <w:trPr>
          <w:trHeight w:val="300"/>
        </w:trPr>
        <w:tc>
          <w:tcPr>
            <w:tcW w:w="3969" w:type="dxa"/>
            <w:shd w:val="clear" w:color="000000" w:fill="EAF1DD"/>
            <w:noWrap/>
            <w:vAlign w:val="center"/>
          </w:tcPr>
          <w:p w:rsidR="00F03507" w:rsidRPr="00B460C9" w:rsidRDefault="00F03507" w:rsidP="00405839">
            <w:pPr>
              <w:rPr>
                <w:rFonts w:ascii="Arial Narrow" w:hAnsi="Arial Narrow"/>
                <w:sz w:val="22"/>
                <w:szCs w:val="22"/>
              </w:rPr>
            </w:pPr>
            <w:r w:rsidRPr="00B460C9">
              <w:rPr>
                <w:rFonts w:ascii="Arial Narrow" w:hAnsi="Arial Narrow"/>
                <w:sz w:val="22"/>
                <w:szCs w:val="22"/>
              </w:rPr>
              <w:t xml:space="preserve">Kouty II-1 (od ul. Podbabská po Kouty č.o.73) </w:t>
            </w:r>
          </w:p>
        </w:tc>
        <w:tc>
          <w:tcPr>
            <w:tcW w:w="1701" w:type="dxa"/>
          </w:tcPr>
          <w:p w:rsidR="00F03507" w:rsidRPr="00B460C9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460C9">
              <w:rPr>
                <w:rFonts w:ascii="Arial Narrow" w:hAnsi="Arial Narrow"/>
                <w:sz w:val="22"/>
                <w:szCs w:val="22"/>
              </w:rPr>
              <w:t>154</w:t>
            </w:r>
          </w:p>
        </w:tc>
        <w:tc>
          <w:tcPr>
            <w:tcW w:w="1985" w:type="dxa"/>
          </w:tcPr>
          <w:p w:rsidR="00F03507" w:rsidRPr="00B460C9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460C9">
              <w:rPr>
                <w:rFonts w:ascii="Arial Narrow" w:hAnsi="Arial Narrow"/>
                <w:sz w:val="22"/>
                <w:szCs w:val="22"/>
              </w:rPr>
              <w:t>154</w:t>
            </w:r>
          </w:p>
        </w:tc>
      </w:tr>
      <w:tr w:rsidR="00F03507" w:rsidRPr="00B460C9" w:rsidTr="00405839">
        <w:trPr>
          <w:trHeight w:val="300"/>
        </w:trPr>
        <w:tc>
          <w:tcPr>
            <w:tcW w:w="3969" w:type="dxa"/>
            <w:shd w:val="clear" w:color="000000" w:fill="EAF1DD"/>
            <w:noWrap/>
            <w:vAlign w:val="center"/>
          </w:tcPr>
          <w:p w:rsidR="00F03507" w:rsidRPr="00B460C9" w:rsidRDefault="00F03507" w:rsidP="00405839">
            <w:pPr>
              <w:rPr>
                <w:rFonts w:ascii="Arial Narrow" w:hAnsi="Arial Narrow"/>
                <w:sz w:val="22"/>
                <w:szCs w:val="22"/>
              </w:rPr>
            </w:pPr>
            <w:r w:rsidRPr="00B460C9">
              <w:rPr>
                <w:rFonts w:ascii="Arial Narrow" w:hAnsi="Arial Narrow"/>
                <w:sz w:val="22"/>
                <w:szCs w:val="22"/>
              </w:rPr>
              <w:t>Kouty II-2 (od ul. Kouty č.o.61 po Kouty č.o.75)</w:t>
            </w:r>
          </w:p>
        </w:tc>
        <w:tc>
          <w:tcPr>
            <w:tcW w:w="1701" w:type="dxa"/>
          </w:tcPr>
          <w:p w:rsidR="00F03507" w:rsidRPr="00B460C9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49</w:t>
            </w:r>
          </w:p>
        </w:tc>
        <w:tc>
          <w:tcPr>
            <w:tcW w:w="1985" w:type="dxa"/>
          </w:tcPr>
          <w:p w:rsidR="00F03507" w:rsidRPr="00B460C9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49</w:t>
            </w:r>
          </w:p>
        </w:tc>
      </w:tr>
      <w:tr w:rsidR="00F03507" w:rsidRPr="006E46A5" w:rsidTr="00405839">
        <w:trPr>
          <w:trHeight w:val="300"/>
        </w:trPr>
        <w:tc>
          <w:tcPr>
            <w:tcW w:w="3969" w:type="dxa"/>
            <w:shd w:val="clear" w:color="000000" w:fill="EAF1DD"/>
            <w:noWrap/>
            <w:vAlign w:val="center"/>
          </w:tcPr>
          <w:p w:rsidR="00F03507" w:rsidRPr="006E46A5" w:rsidRDefault="00F03507" w:rsidP="00405839">
            <w:pPr>
              <w:rPr>
                <w:rFonts w:ascii="Arial Narrow" w:hAnsi="Arial Narrow"/>
                <w:sz w:val="22"/>
                <w:szCs w:val="22"/>
              </w:rPr>
            </w:pPr>
            <w:r w:rsidRPr="006E46A5">
              <w:rPr>
                <w:rFonts w:ascii="Arial Narrow" w:hAnsi="Arial Narrow"/>
                <w:sz w:val="22"/>
                <w:szCs w:val="22"/>
              </w:rPr>
              <w:t>Kouty II-3 (od ul. Kouty č.o.61 po Kouty č.o.66)</w:t>
            </w:r>
          </w:p>
        </w:tc>
        <w:tc>
          <w:tcPr>
            <w:tcW w:w="1701" w:type="dxa"/>
          </w:tcPr>
          <w:p w:rsidR="00F03507" w:rsidRPr="006E46A5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E46A5">
              <w:rPr>
                <w:rFonts w:ascii="Arial Narrow" w:hAnsi="Arial Narrow"/>
                <w:sz w:val="22"/>
                <w:szCs w:val="22"/>
              </w:rPr>
              <w:t>150</w:t>
            </w:r>
          </w:p>
        </w:tc>
        <w:tc>
          <w:tcPr>
            <w:tcW w:w="1985" w:type="dxa"/>
          </w:tcPr>
          <w:p w:rsidR="00F03507" w:rsidRPr="006E46A5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E46A5">
              <w:rPr>
                <w:rFonts w:ascii="Arial Narrow" w:hAnsi="Arial Narrow"/>
                <w:sz w:val="22"/>
                <w:szCs w:val="22"/>
              </w:rPr>
              <w:t>150</w:t>
            </w:r>
          </w:p>
        </w:tc>
      </w:tr>
      <w:tr w:rsidR="00F03507" w:rsidRPr="006E46A5" w:rsidTr="00405839">
        <w:trPr>
          <w:trHeight w:val="300"/>
        </w:trPr>
        <w:tc>
          <w:tcPr>
            <w:tcW w:w="3969" w:type="dxa"/>
            <w:shd w:val="clear" w:color="000000" w:fill="EAF1DD"/>
            <w:noWrap/>
            <w:vAlign w:val="center"/>
          </w:tcPr>
          <w:p w:rsidR="00F03507" w:rsidRPr="006E46A5" w:rsidRDefault="00F03507" w:rsidP="00405839">
            <w:pPr>
              <w:rPr>
                <w:rFonts w:ascii="Arial Narrow" w:hAnsi="Arial Narrow"/>
                <w:sz w:val="22"/>
                <w:szCs w:val="22"/>
              </w:rPr>
            </w:pPr>
            <w:r w:rsidRPr="006E46A5">
              <w:rPr>
                <w:rFonts w:ascii="Arial Narrow" w:hAnsi="Arial Narrow"/>
                <w:sz w:val="22"/>
                <w:szCs w:val="22"/>
              </w:rPr>
              <w:t>Kouty III (od ul. Mácova po ul. Podbabská)</w:t>
            </w:r>
          </w:p>
        </w:tc>
        <w:tc>
          <w:tcPr>
            <w:tcW w:w="1701" w:type="dxa"/>
          </w:tcPr>
          <w:p w:rsidR="00F03507" w:rsidRPr="006E46A5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E46A5">
              <w:rPr>
                <w:rFonts w:ascii="Arial Narrow" w:hAnsi="Arial Narrow"/>
                <w:sz w:val="22"/>
                <w:szCs w:val="22"/>
              </w:rPr>
              <w:t>194</w:t>
            </w:r>
          </w:p>
        </w:tc>
        <w:tc>
          <w:tcPr>
            <w:tcW w:w="1985" w:type="dxa"/>
          </w:tcPr>
          <w:p w:rsidR="00F03507" w:rsidRPr="006E46A5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E46A5">
              <w:rPr>
                <w:rFonts w:ascii="Arial Narrow" w:hAnsi="Arial Narrow"/>
                <w:sz w:val="22"/>
                <w:szCs w:val="22"/>
              </w:rPr>
              <w:t>194</w:t>
            </w:r>
          </w:p>
        </w:tc>
      </w:tr>
      <w:tr w:rsidR="00F03507" w:rsidRPr="006E46A5" w:rsidTr="00405839">
        <w:trPr>
          <w:trHeight w:val="315"/>
        </w:trPr>
        <w:tc>
          <w:tcPr>
            <w:tcW w:w="3969" w:type="dxa"/>
            <w:shd w:val="clear" w:color="000000" w:fill="EAF1DD"/>
            <w:noWrap/>
            <w:vAlign w:val="center"/>
          </w:tcPr>
          <w:p w:rsidR="00F03507" w:rsidRPr="006E46A5" w:rsidRDefault="00F03507" w:rsidP="0040583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6E46A5">
              <w:rPr>
                <w:rFonts w:ascii="Arial Narrow" w:hAnsi="Arial Narrow"/>
                <w:b/>
                <w:sz w:val="22"/>
                <w:szCs w:val="22"/>
              </w:rPr>
              <w:t xml:space="preserve">Délka celkem </w:t>
            </w:r>
            <w:r w:rsidRPr="006E46A5">
              <w:rPr>
                <w:rFonts w:ascii="Arial Narrow" w:hAnsi="Arial Narrow"/>
                <w:b/>
                <w:sz w:val="22"/>
                <w:szCs w:val="22"/>
                <w:lang w:val="en-US"/>
              </w:rPr>
              <w:t>[m]</w:t>
            </w:r>
          </w:p>
        </w:tc>
        <w:tc>
          <w:tcPr>
            <w:tcW w:w="1701" w:type="dxa"/>
          </w:tcPr>
          <w:p w:rsidR="00F03507" w:rsidRPr="006E46A5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E46A5">
              <w:rPr>
                <w:rFonts w:ascii="Arial Narrow" w:hAnsi="Arial Narrow"/>
                <w:sz w:val="22"/>
                <w:szCs w:val="22"/>
              </w:rPr>
              <w:t>547</w:t>
            </w:r>
          </w:p>
        </w:tc>
        <w:tc>
          <w:tcPr>
            <w:tcW w:w="1985" w:type="dxa"/>
          </w:tcPr>
          <w:p w:rsidR="00F03507" w:rsidRPr="006E46A5" w:rsidRDefault="00F03507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E46A5">
              <w:rPr>
                <w:rFonts w:ascii="Arial Narrow" w:hAnsi="Arial Narrow"/>
                <w:sz w:val="22"/>
                <w:szCs w:val="22"/>
              </w:rPr>
              <w:t>547</w:t>
            </w:r>
          </w:p>
        </w:tc>
      </w:tr>
    </w:tbl>
    <w:p w:rsidR="00F03507" w:rsidRPr="006E46A5" w:rsidRDefault="00F03507" w:rsidP="00F03507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47" w:name="_Toc19169721"/>
      <w:r w:rsidRPr="006E46A5">
        <w:rPr>
          <w:rFonts w:ascii="Arial Narrow" w:hAnsi="Arial Narrow"/>
          <w:sz w:val="26"/>
          <w:szCs w:val="26"/>
        </w:rPr>
        <w:t>Trasa</w:t>
      </w:r>
      <w:bookmarkEnd w:id="43"/>
      <w:bookmarkEnd w:id="44"/>
      <w:bookmarkEnd w:id="45"/>
      <w:bookmarkEnd w:id="46"/>
      <w:bookmarkEnd w:id="47"/>
    </w:p>
    <w:p w:rsidR="00F03507" w:rsidRPr="006E46A5" w:rsidRDefault="00F03507" w:rsidP="00F03507">
      <w:pPr>
        <w:rPr>
          <w:rFonts w:ascii="Arial Narrow" w:hAnsi="Arial Narrow"/>
          <w:sz w:val="22"/>
          <w:szCs w:val="22"/>
          <w:u w:val="single"/>
        </w:rPr>
      </w:pPr>
      <w:bookmarkStart w:id="48" w:name="_Toc302022904"/>
      <w:bookmarkStart w:id="49" w:name="_Toc327959028"/>
      <w:bookmarkStart w:id="50" w:name="_Toc214269192"/>
      <w:r w:rsidRPr="006E46A5">
        <w:rPr>
          <w:rFonts w:ascii="Arial Narrow" w:hAnsi="Arial Narrow"/>
          <w:sz w:val="22"/>
          <w:szCs w:val="22"/>
          <w:u w:val="single"/>
        </w:rPr>
        <w:t>VODOVODNÍ ŘAD</w:t>
      </w:r>
    </w:p>
    <w:p w:rsidR="00F03507" w:rsidRPr="00405839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E46A5">
        <w:rPr>
          <w:rFonts w:ascii="Arial Narrow" w:hAnsi="Arial Narrow"/>
          <w:sz w:val="22"/>
          <w:szCs w:val="22"/>
        </w:rPr>
        <w:t xml:space="preserve">Potrubí vodovodních </w:t>
      </w:r>
      <w:r w:rsidRPr="00405839">
        <w:rPr>
          <w:rFonts w:ascii="Arial Narrow" w:hAnsi="Arial Narrow"/>
          <w:sz w:val="22"/>
          <w:szCs w:val="22"/>
        </w:rPr>
        <w:t xml:space="preserve">řadů z tvárné litiny DN 100 celkové délky </w:t>
      </w:r>
      <w:r w:rsidR="006E46A5" w:rsidRPr="00405839">
        <w:rPr>
          <w:rFonts w:ascii="Arial Narrow" w:hAnsi="Arial Narrow"/>
          <w:sz w:val="22"/>
          <w:szCs w:val="22"/>
        </w:rPr>
        <w:t>547</w:t>
      </w:r>
      <w:r w:rsidRPr="00405839">
        <w:rPr>
          <w:rFonts w:ascii="Arial Narrow" w:hAnsi="Arial Narrow"/>
          <w:sz w:val="22"/>
          <w:szCs w:val="22"/>
        </w:rPr>
        <w:t xml:space="preserve"> m nahradí stávající litinové vodovodní potrubí stejných profilů.</w:t>
      </w:r>
    </w:p>
    <w:p w:rsidR="00F03507" w:rsidRPr="00405839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405839">
        <w:rPr>
          <w:rFonts w:ascii="Arial Narrow" w:hAnsi="Arial Narrow"/>
          <w:sz w:val="22"/>
          <w:szCs w:val="22"/>
        </w:rPr>
        <w:t xml:space="preserve">Trasa </w:t>
      </w:r>
      <w:r w:rsidR="006E46A5" w:rsidRPr="00405839">
        <w:rPr>
          <w:rFonts w:ascii="Arial Narrow" w:hAnsi="Arial Narrow"/>
          <w:sz w:val="22"/>
          <w:szCs w:val="22"/>
        </w:rPr>
        <w:t xml:space="preserve">rekonstruovaného vodovodu se v mnoha místech liší od stávajícího, důvodem je poloha stávajících </w:t>
      </w:r>
      <w:r w:rsidR="006B4592" w:rsidRPr="00405839">
        <w:rPr>
          <w:rFonts w:ascii="Arial Narrow" w:hAnsi="Arial Narrow"/>
          <w:sz w:val="22"/>
          <w:szCs w:val="22"/>
        </w:rPr>
        <w:t>i</w:t>
      </w:r>
      <w:r w:rsidR="006E46A5" w:rsidRPr="00405839">
        <w:rPr>
          <w:rFonts w:ascii="Arial Narrow" w:hAnsi="Arial Narrow"/>
          <w:sz w:val="22"/>
          <w:szCs w:val="22"/>
        </w:rPr>
        <w:t>nžen</w:t>
      </w:r>
      <w:r w:rsidR="006B4592" w:rsidRPr="00405839">
        <w:rPr>
          <w:rFonts w:ascii="Arial Narrow" w:hAnsi="Arial Narrow"/>
          <w:sz w:val="22"/>
          <w:szCs w:val="22"/>
        </w:rPr>
        <w:t>ý</w:t>
      </w:r>
      <w:r w:rsidR="006E46A5" w:rsidRPr="00405839">
        <w:rPr>
          <w:rFonts w:ascii="Arial Narrow" w:hAnsi="Arial Narrow"/>
          <w:sz w:val="22"/>
          <w:szCs w:val="22"/>
        </w:rPr>
        <w:t xml:space="preserve">rských sítí, sloupů VO </w:t>
      </w:r>
      <w:r w:rsidR="006B4592" w:rsidRPr="00405839">
        <w:rPr>
          <w:rFonts w:ascii="Arial Narrow" w:hAnsi="Arial Narrow"/>
          <w:sz w:val="22"/>
          <w:szCs w:val="22"/>
        </w:rPr>
        <w:t>a soukromých pozemků. Navržený vodovod je veden převážně v komunikaci.</w:t>
      </w:r>
    </w:p>
    <w:p w:rsidR="00F03507" w:rsidRPr="00405839" w:rsidRDefault="00F03507" w:rsidP="00F03507">
      <w:pPr>
        <w:jc w:val="both"/>
        <w:rPr>
          <w:rFonts w:ascii="Arial Narrow" w:hAnsi="Arial Narrow"/>
          <w:sz w:val="22"/>
          <w:szCs w:val="22"/>
          <w:u w:val="single"/>
        </w:rPr>
      </w:pPr>
      <w:r w:rsidRPr="00405839">
        <w:rPr>
          <w:rFonts w:ascii="Arial Narrow" w:hAnsi="Arial Narrow"/>
          <w:sz w:val="22"/>
          <w:szCs w:val="22"/>
          <w:u w:val="single"/>
        </w:rPr>
        <w:t>Napojení přípojek</w:t>
      </w:r>
    </w:p>
    <w:p w:rsidR="00F03507" w:rsidRPr="006E46A5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405839">
        <w:rPr>
          <w:rFonts w:ascii="Arial Narrow" w:hAnsi="Arial Narrow"/>
          <w:sz w:val="22"/>
          <w:szCs w:val="22"/>
        </w:rPr>
        <w:t>Obnovované přípojky jsou navrhovány v trasách původních</w:t>
      </w:r>
      <w:r w:rsidR="006E46A5" w:rsidRPr="00405839">
        <w:rPr>
          <w:rFonts w:ascii="Arial Narrow" w:hAnsi="Arial Narrow"/>
          <w:sz w:val="22"/>
          <w:szCs w:val="22"/>
        </w:rPr>
        <w:t>, nová je pouze trasa v případě změny polohy vodovodního řadu. Napojení na vnitřní rozvod vody v nemovitostech</w:t>
      </w:r>
      <w:r w:rsidR="006E46A5" w:rsidRPr="006E46A5">
        <w:rPr>
          <w:rFonts w:ascii="Arial Narrow" w:hAnsi="Arial Narrow"/>
          <w:sz w:val="22"/>
          <w:szCs w:val="22"/>
        </w:rPr>
        <w:t xml:space="preserve"> nebo na vodoměrné šachty zůstává nezměněn.</w:t>
      </w:r>
      <w:r w:rsidRPr="006E46A5">
        <w:rPr>
          <w:rFonts w:ascii="Arial Narrow" w:hAnsi="Arial Narrow"/>
          <w:sz w:val="22"/>
          <w:szCs w:val="22"/>
        </w:rPr>
        <w:t xml:space="preserve"> Napojení přípojek na vodovodní řad je navrženo pomocí navrtávacích pasů – podrobně viz. část  D.4  Vodovodní přípojky.</w:t>
      </w:r>
    </w:p>
    <w:bookmarkEnd w:id="48"/>
    <w:bookmarkEnd w:id="49"/>
    <w:p w:rsidR="00F03507" w:rsidRPr="006B4592" w:rsidRDefault="00F03507" w:rsidP="00F03507">
      <w:pPr>
        <w:rPr>
          <w:rFonts w:ascii="Arial Narrow" w:hAnsi="Arial Narrow"/>
          <w:sz w:val="22"/>
          <w:szCs w:val="22"/>
          <w:u w:val="single"/>
        </w:rPr>
      </w:pPr>
      <w:r w:rsidRPr="006E46A5">
        <w:rPr>
          <w:rFonts w:ascii="Arial Narrow" w:hAnsi="Arial Narrow"/>
          <w:sz w:val="22"/>
          <w:szCs w:val="22"/>
          <w:u w:val="single"/>
        </w:rPr>
        <w:t xml:space="preserve"> OBJEKTY NA </w:t>
      </w:r>
      <w:r w:rsidRPr="006B4592">
        <w:rPr>
          <w:rFonts w:ascii="Arial Narrow" w:hAnsi="Arial Narrow"/>
          <w:sz w:val="22"/>
          <w:szCs w:val="22"/>
          <w:u w:val="single"/>
        </w:rPr>
        <w:t>ŘADECH</w:t>
      </w:r>
    </w:p>
    <w:p w:rsidR="00F03507" w:rsidRPr="006B4592" w:rsidRDefault="00F03507" w:rsidP="00F03507">
      <w:pPr>
        <w:pStyle w:val="Normln2"/>
        <w:rPr>
          <w:szCs w:val="22"/>
        </w:rPr>
      </w:pPr>
    </w:p>
    <w:p w:rsidR="00F03507" w:rsidRPr="006B4592" w:rsidRDefault="00F03507" w:rsidP="00F03507">
      <w:pPr>
        <w:pStyle w:val="Normln2"/>
        <w:rPr>
          <w:szCs w:val="22"/>
        </w:rPr>
      </w:pPr>
      <w:r w:rsidRPr="006B4592">
        <w:rPr>
          <w:szCs w:val="22"/>
        </w:rPr>
        <w:t>Podzemní hydranty</w:t>
      </w:r>
    </w:p>
    <w:p w:rsidR="00F03507" w:rsidRPr="00405839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 xml:space="preserve">Podzemní hydranty jsou na potrubích navrženy ve funkci vzdušníků a kalosvodů. Budou osazeny hydranty s dvojitými uzávěry přímo nebo na odbočce. Podzemní hydranty budou na </w:t>
      </w:r>
      <w:r w:rsidRPr="00405839">
        <w:rPr>
          <w:rFonts w:ascii="Arial Narrow" w:hAnsi="Arial Narrow"/>
          <w:sz w:val="22"/>
          <w:szCs w:val="22"/>
        </w:rPr>
        <w:t>terénu chráněny hydrantovými poklopy. Okolí poklopu bude bez zvláštních úprav. Místa podzemních hydrantů budou označena orientačními tabulkami osazenými na nejbližším pevném podkladu nebo na betonovém sloupku.</w:t>
      </w:r>
    </w:p>
    <w:p w:rsidR="00F03507" w:rsidRPr="00405839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405839">
        <w:rPr>
          <w:rFonts w:ascii="Arial Narrow" w:hAnsi="Arial Narrow"/>
          <w:sz w:val="22"/>
          <w:szCs w:val="22"/>
        </w:rPr>
        <w:t xml:space="preserve">Podzemní hydranty jsou znázorněny ve vzorovém výkresu </w:t>
      </w:r>
      <w:r w:rsidR="00405839" w:rsidRPr="00405839">
        <w:rPr>
          <w:rFonts w:ascii="Arial Narrow" w:hAnsi="Arial Narrow"/>
          <w:sz w:val="22"/>
          <w:szCs w:val="22"/>
        </w:rPr>
        <w:t>D.1.7</w:t>
      </w:r>
      <w:r w:rsidRPr="00405839">
        <w:rPr>
          <w:rFonts w:ascii="Arial Narrow" w:hAnsi="Arial Narrow"/>
          <w:sz w:val="22"/>
          <w:szCs w:val="22"/>
        </w:rPr>
        <w:t>.2 Výkres armatur.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405839">
        <w:rPr>
          <w:rFonts w:ascii="Arial Narrow" w:hAnsi="Arial Narrow"/>
          <w:sz w:val="22"/>
          <w:szCs w:val="22"/>
        </w:rPr>
        <w:t>Podzemní hydrant musí být s dvojitým uzavíráním a bude vyhovovat požadavkům normy ČSN EN 14 339. Ovládací tyč s pístem hydrantu bude možné demontovat a vyměnit pod tlakem (za provozu</w:t>
      </w:r>
      <w:r w:rsidRPr="006B4592">
        <w:rPr>
          <w:rFonts w:ascii="Arial Narrow" w:hAnsi="Arial Narrow"/>
          <w:sz w:val="22"/>
          <w:szCs w:val="22"/>
        </w:rPr>
        <w:t xml:space="preserve">), bez výkopových prací, přes hydrantový </w:t>
      </w:r>
      <w:r w:rsidRPr="006B4592">
        <w:rPr>
          <w:rFonts w:ascii="Arial Narrow" w:hAnsi="Arial Narrow"/>
          <w:sz w:val="22"/>
          <w:szCs w:val="22"/>
        </w:rPr>
        <w:lastRenderedPageBreak/>
        <w:t>poklop. Tělo hydrantu bude s ochranou proti vystřelení ovládacího mechanismu při demontáži víka. Záruka na ovladatelnost bude 10 let.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Odvodnění hydrantu musí být zajištěné samočinnou odvodňovací tvarovkou a drenážním obalem, který bude součástí dodávky hydrantu. Po dobu otevření hydrantu musí být odvodňovací otvor uzavřen, tzn. k odvodnění hydrantu dojde až po uzavření hydrantu.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Výtokové hrdlo bude s ozuby pro uchycení hydrantového nástavce (stojanu) podle ČSN 38 9441.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Nástavec pro ovládání hydrantu bude kompatibilní s šoupátkovým nebo hydrantovým klíčem.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Materiálová specifikace :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tělo hydrantu, výtokové hrdlo s ozuby :  tvárná litina min. GGG 40 vně i uvnitř s těžkou protikorozní ochranou podle GSK.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 xml:space="preserve">koule uzávěru : </w:t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  <w:t>plast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vřeteno a ovládací tyč / táhlo / :</w:t>
      </w:r>
      <w:r w:rsidRPr="006B4592">
        <w:rPr>
          <w:rFonts w:ascii="Arial Narrow" w:hAnsi="Arial Narrow"/>
          <w:sz w:val="22"/>
          <w:szCs w:val="22"/>
        </w:rPr>
        <w:tab/>
        <w:t xml:space="preserve">nerez ocel 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vřetenová matice</w:t>
      </w:r>
      <w:r w:rsidRPr="006B4592">
        <w:rPr>
          <w:rFonts w:ascii="Arial Narrow" w:hAnsi="Arial Narrow"/>
          <w:sz w:val="22"/>
          <w:szCs w:val="22"/>
        </w:rPr>
        <w:tab/>
        <w:t xml:space="preserve">: </w:t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  <w:t>mosaz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 xml:space="preserve">šrouby, matky, podložky : </w:t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  <w:t>nerez ocel</w:t>
      </w:r>
    </w:p>
    <w:p w:rsidR="00F03507" w:rsidRPr="006B4592" w:rsidRDefault="00F03507" w:rsidP="00F03507">
      <w:pPr>
        <w:pStyle w:val="Normln2"/>
        <w:spacing w:before="120"/>
        <w:rPr>
          <w:szCs w:val="22"/>
        </w:rPr>
      </w:pPr>
      <w:r w:rsidRPr="006B4592">
        <w:rPr>
          <w:szCs w:val="22"/>
        </w:rPr>
        <w:t>Sekční uzávěry</w:t>
      </w:r>
    </w:p>
    <w:p w:rsidR="00F03507" w:rsidRPr="00405839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 xml:space="preserve">V místech napojení propojů na boční ulice budou osazeny sekční </w:t>
      </w:r>
      <w:r w:rsidRPr="00405839">
        <w:rPr>
          <w:rFonts w:ascii="Arial Narrow" w:hAnsi="Arial Narrow"/>
          <w:sz w:val="22"/>
          <w:szCs w:val="22"/>
        </w:rPr>
        <w:t xml:space="preserve">ovládané zemní teleskopickou soupravou, chráněnou šoupátkovým poklopem. Okolí poklopu bude bez zvláštních úprav. Jejich rozmístění viz </w:t>
      </w:r>
      <w:r w:rsidR="00405839" w:rsidRPr="00405839">
        <w:rPr>
          <w:rFonts w:ascii="Arial Narrow" w:hAnsi="Arial Narrow"/>
          <w:sz w:val="22"/>
          <w:szCs w:val="22"/>
        </w:rPr>
        <w:t>D.1.3</w:t>
      </w:r>
      <w:r w:rsidRPr="00405839">
        <w:rPr>
          <w:rFonts w:ascii="Arial Narrow" w:hAnsi="Arial Narrow"/>
          <w:sz w:val="22"/>
          <w:szCs w:val="22"/>
        </w:rPr>
        <w:t xml:space="preserve"> Situace stavby.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405839">
        <w:rPr>
          <w:rFonts w:ascii="Arial Narrow" w:hAnsi="Arial Narrow"/>
          <w:sz w:val="22"/>
          <w:szCs w:val="22"/>
        </w:rPr>
        <w:t>Šoupátka na vodovodních sítích budou s nestoupajícím vřetenem, budou mít vyměnitelnou ucpávku vřetene pod tlakem (za provozu) a budou dlouhé stavební délky. Spojení tělesa a víka bude přírubové pomocí šroubů</w:t>
      </w:r>
      <w:r w:rsidRPr="006B4592">
        <w:rPr>
          <w:rFonts w:ascii="Arial Narrow" w:hAnsi="Arial Narrow"/>
          <w:sz w:val="22"/>
          <w:szCs w:val="22"/>
        </w:rPr>
        <w:t xml:space="preserve"> a těleso bude mít hladký průtočný profil. Záruka na ovladatelnost bude 10 let.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Uzavírací měkkotěsnící klín bude vedený pomocí drážek v tělese šoupátka a jezdců (patek) na klínu. Klín bude celoplošně pogumovaný i v otvoru pro vřeteno gumou z EPDM.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Materiálová specifikace :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těleso, víko :</w:t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  <w:t>tvárná litina min. GGG 40 s těžkou protikorozní ochranou podle GSK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klín :</w:t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  <w:t>tvárná litina min. GGG 40, pogumování klínu – vně i uvnitř EPDM pryž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vřeteno :</w:t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  <w:t>nerez ocel s válcovaným závitem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vřetenová matice a ucpávkový šroub :  mosaz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vřeteno bude těsněno minimálně třemi O-kroužky z NBR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šrouby a podložky :</w:t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  <w:t>nerez ocel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vedení klínu (patky) :</w:t>
      </w:r>
      <w:r w:rsidRPr="006B4592">
        <w:rPr>
          <w:rFonts w:ascii="Arial Narrow" w:hAnsi="Arial Narrow"/>
          <w:sz w:val="22"/>
          <w:szCs w:val="22"/>
        </w:rPr>
        <w:tab/>
      </w:r>
      <w:r w:rsidRPr="006B4592">
        <w:rPr>
          <w:rFonts w:ascii="Arial Narrow" w:hAnsi="Arial Narrow"/>
          <w:sz w:val="22"/>
          <w:szCs w:val="22"/>
        </w:rPr>
        <w:tab/>
        <w:t>plastové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Šoupátka a ostatní uzávěry uložené v zemi budou ovládané zemními teleskopickými soupravami (jehlancový nástavec a spojka – tvárná litina, prodlužovací tyč – pozinkovaná ocel, kolík – nerez ocel, ochranná trubka a podkladová deska – plast). Nástavec pro ovládání bude kompatibilní s šoupátkovým a ventilovým klíčem.</w:t>
      </w:r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Umístění sekčních uzávěrů budou signalizovat orientační tabulky osazené na nejbližším pevném podkladu.</w:t>
      </w:r>
    </w:p>
    <w:p w:rsidR="00F03507" w:rsidRPr="006B4592" w:rsidRDefault="00F03507" w:rsidP="00F03507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51" w:name="_Toc391891824"/>
      <w:bookmarkStart w:id="52" w:name="_Toc423433524"/>
      <w:bookmarkStart w:id="53" w:name="_Toc447101704"/>
      <w:bookmarkStart w:id="54" w:name="_Toc1653159"/>
      <w:bookmarkStart w:id="55" w:name="_Toc19169722"/>
      <w:r w:rsidRPr="006B4592">
        <w:rPr>
          <w:rFonts w:ascii="Arial Narrow" w:hAnsi="Arial Narrow"/>
          <w:sz w:val="26"/>
          <w:szCs w:val="26"/>
        </w:rPr>
        <w:t>Podélné profily</w:t>
      </w:r>
      <w:bookmarkEnd w:id="51"/>
      <w:bookmarkEnd w:id="52"/>
      <w:bookmarkEnd w:id="53"/>
      <w:bookmarkEnd w:id="54"/>
      <w:bookmarkEnd w:id="55"/>
    </w:p>
    <w:p w:rsidR="00F03507" w:rsidRPr="006B45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 xml:space="preserve">Podélné sklony vodovodního řadu a propojů vyplývají ze sklonu terénu a respektují niveletu nápojných bodů. Hloubka uložení potrubí je navržena cca 1,6m, přičemž v místech napojení na stávající potrubí bude upravena dle skutečné polohy propojovaného vodovodu. Navržený sklon neklesá pod hodnotu 3‰. </w:t>
      </w:r>
      <w:r w:rsidR="006B4592">
        <w:rPr>
          <w:rFonts w:ascii="Arial Narrow" w:hAnsi="Arial Narrow"/>
          <w:sz w:val="22"/>
          <w:szCs w:val="22"/>
        </w:rPr>
        <w:t>Pouze u řadu Kouty II-1 je vodovod navržen v hloubce cca 2m, důvodem je souběh se stávající dešťovou a splaškovou kanalizací a jejich křížení vodovodními příp</w:t>
      </w:r>
      <w:r w:rsidR="006B4592" w:rsidRPr="006B4592">
        <w:rPr>
          <w:rFonts w:ascii="Arial Narrow" w:hAnsi="Arial Narrow"/>
          <w:sz w:val="22"/>
          <w:szCs w:val="22"/>
        </w:rPr>
        <w:t>ojkami.</w:t>
      </w:r>
    </w:p>
    <w:p w:rsidR="00F03507" w:rsidRPr="006B4592" w:rsidRDefault="00F03507" w:rsidP="00F03507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56" w:name="_Toc391891825"/>
      <w:bookmarkStart w:id="57" w:name="_Toc423433525"/>
      <w:bookmarkStart w:id="58" w:name="_Toc447101705"/>
      <w:bookmarkStart w:id="59" w:name="_Toc1653160"/>
      <w:bookmarkStart w:id="60" w:name="_Toc19169723"/>
      <w:r w:rsidRPr="006B4592">
        <w:rPr>
          <w:rFonts w:ascii="Arial Narrow" w:hAnsi="Arial Narrow"/>
          <w:sz w:val="26"/>
          <w:szCs w:val="26"/>
        </w:rPr>
        <w:lastRenderedPageBreak/>
        <w:t>Dotčení inženýrských sítí a ochranných pásem</w:t>
      </w:r>
      <w:bookmarkEnd w:id="56"/>
      <w:bookmarkEnd w:id="57"/>
      <w:bookmarkEnd w:id="58"/>
      <w:bookmarkEnd w:id="59"/>
      <w:bookmarkEnd w:id="60"/>
    </w:p>
    <w:p w:rsidR="00F03507" w:rsidRPr="006B4592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6B4592">
        <w:rPr>
          <w:rFonts w:ascii="Arial Narrow" w:hAnsi="Arial Narrow"/>
          <w:sz w:val="22"/>
          <w:szCs w:val="22"/>
        </w:rPr>
        <w:t>Dotčené inženýrské sítě jsou zakresleny v příslušných situacích. Poloha inženýrských sítí je zakreslena pouze s přesností odpovídající použité technické metodě a úrovni podkladů. Před zahájením stavby je proto nezbytné zajistit vytýčení jednotlivých IS příslušnými správci. Při zemních pracích je bezpodmínečně nutné respektovat požadavky příslušných správců IS.</w:t>
      </w:r>
    </w:p>
    <w:p w:rsidR="00F03507" w:rsidRPr="000B6411" w:rsidRDefault="00F03507" w:rsidP="00F03507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61" w:name="_Toc513029153"/>
      <w:bookmarkStart w:id="62" w:name="_Toc1653161"/>
      <w:bookmarkStart w:id="63" w:name="_Toc513029157"/>
      <w:bookmarkStart w:id="64" w:name="_Toc513029159"/>
      <w:bookmarkStart w:id="65" w:name="_Toc19169724"/>
      <w:r w:rsidRPr="000B6411">
        <w:rPr>
          <w:rFonts w:ascii="Arial Narrow" w:hAnsi="Arial Narrow"/>
          <w:sz w:val="26"/>
          <w:szCs w:val="26"/>
        </w:rPr>
        <w:t>Zemní a výkopové práce</w:t>
      </w:r>
      <w:bookmarkEnd w:id="61"/>
      <w:bookmarkEnd w:id="62"/>
      <w:bookmarkEnd w:id="65"/>
    </w:p>
    <w:p w:rsidR="00F03507" w:rsidRPr="000B6411" w:rsidRDefault="00F03507" w:rsidP="00F03507">
      <w:pPr>
        <w:pStyle w:val="Nadpis3"/>
        <w:rPr>
          <w:rFonts w:ascii="Arial Narrow" w:hAnsi="Arial Narrow"/>
          <w:sz w:val="22"/>
          <w:szCs w:val="22"/>
        </w:rPr>
      </w:pPr>
      <w:bookmarkStart w:id="66" w:name="_Toc513029154"/>
      <w:bookmarkStart w:id="67" w:name="_Toc1653162"/>
      <w:bookmarkStart w:id="68" w:name="_Toc19169725"/>
      <w:r w:rsidRPr="000B6411">
        <w:rPr>
          <w:rFonts w:ascii="Arial Narrow" w:hAnsi="Arial Narrow"/>
          <w:sz w:val="22"/>
          <w:szCs w:val="22"/>
        </w:rPr>
        <w:t>Výkopy</w:t>
      </w:r>
      <w:bookmarkEnd w:id="66"/>
      <w:bookmarkEnd w:id="67"/>
      <w:bookmarkEnd w:id="68"/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Výkopové práce budou prováděny v souladu s platnými ČSN.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Před prováděním výkopů zhotovitel zajistí vytyčení veškerých podzemních sítí jejich správci. Při provádění výkopů v blízkosti podzemního vedení nebo při jejich křížení bude postupováno podle podmínek stanovených správcem daného podzemního vedení.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Výkopy prováděné v zatravněných plochách zahrnují sejmutí ornice a její uskladnění na mezideponii pro další využití. Veškeré práce s ornicí budou prováděny tak, aby nedošlo ke smíchání s výkopkem. V případě dlouhodobého uskladnění musí být povrch mezideponie urovnaný a chráněný proti růstu plevelů.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Přebytečná zemina a konstrukční vrstvy zpevněné plochy budou odvezeny k recyklaci. Součástí ceny zhotovitele je i poplatek za recyklaci.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Stavební jámy a rýhy budou zabezpečeny proti vnikání povrchových vod.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V případě, že při provádění stavby dojde k podkopání základové spáry stávajícího objektu, nebo bude výkop prováděn v těsné blízkosti stávající základové konstrukce, budou provedena patřičná opatření pro zajištění stability stávajících konstrukcí.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Výkopovými pracemi nesmí dojít k poškození stávajících konstrukcí, inženýrských sítí a zařízení, které nejsou určeny k odstranění.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V případě výkopu kontaminovaných zemin nebo při zastižení kontaminovaných vod, bude s nimi zhotovitel nakládat a likvidovat v souladu s příslušnou legislativou.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Dno výkopu kopaného v zimních podmínkách se musí chránit před zamrznutím ponecháním vrstvy na pozdější dokopávku, nebo krytím ochrannými materiály. Ochranná vrstva se musí odstranit bezprostředně před položením potrubního vedení.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Pokud příslušné položky soupisu prací obsahují uložení materiálů na skládku, je součástí těchto položek i poplatek za toto uložení.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Při výkopových pracích musí zhotovitel soustavně zajišťovat odvádění povrchových a podzemních vod tak, aby nedošlo ke znehodnocování těžené zeminy, snížení stability svahů a stěn apod. Za stabilitu výkopu odpovídá zhotovitel.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 xml:space="preserve">IG průzkumu nebyla podzemní voda zastižena a pro případ neočekávaného výskytu počítá projekt s čerpáním 200 hod, průměrný přítok do 500 l/min a výška do 10 m.  </w:t>
      </w:r>
    </w:p>
    <w:p w:rsidR="00F03507" w:rsidRPr="000B6411" w:rsidRDefault="00F03507" w:rsidP="00F03507">
      <w:pPr>
        <w:pStyle w:val="AqpText0"/>
        <w:keepNext/>
        <w:spacing w:before="240" w:after="60"/>
        <w:jc w:val="both"/>
        <w:rPr>
          <w:rFonts w:ascii="Arial Narrow" w:hAnsi="Arial Narrow"/>
          <w:b/>
          <w:sz w:val="22"/>
          <w:szCs w:val="22"/>
        </w:rPr>
      </w:pPr>
      <w:r w:rsidRPr="000B6411">
        <w:rPr>
          <w:rFonts w:ascii="Arial Narrow" w:hAnsi="Arial Narrow"/>
          <w:b/>
          <w:sz w:val="22"/>
          <w:szCs w:val="22"/>
        </w:rPr>
        <w:t>Výkopy v trase (rýhy)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Není přípustné přetěžení (nadvýlom) nivelety výkopu. Všechny výkopy musí být před definitivní úpravou (zajištění, položení sítí, zásyp apod.) geologicky zdokumentovány ve vhodném měřítku v závislosti na složitosti geologických podmínek.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V případě zastižení nevhodných zemin špatných geotechnických kvalit (např. neúnosné, stačitelné zeminy), budou tyto ze základové spáry odstraněny a nahrazeny skeletovou vrstvou z hutněného štěrku. Tato vrstva bude uložená do výztužné tkané geotextílie z polypropylenových vláken 100% UV stabilizovaných o plošné hmotnosti minimálně 215 g/m2, pevnost v tahu 40 kN/m. Mocnost této vrstvy bude min. 40 cm (míra zhutnění Id=0,95). Tato vrstva bude pod hladinou podzemní vody zároveň sloužit jako plošný drén.</w:t>
      </w:r>
    </w:p>
    <w:p w:rsidR="00F03507" w:rsidRPr="000B6411" w:rsidRDefault="00F03507" w:rsidP="00F03507">
      <w:pPr>
        <w:pStyle w:val="AqpText0"/>
        <w:keepNext/>
        <w:spacing w:before="240" w:after="60"/>
        <w:jc w:val="both"/>
        <w:rPr>
          <w:rFonts w:ascii="Arial Narrow" w:hAnsi="Arial Narrow"/>
          <w:b/>
          <w:sz w:val="22"/>
          <w:szCs w:val="22"/>
        </w:rPr>
      </w:pPr>
      <w:r w:rsidRPr="000B6411">
        <w:rPr>
          <w:rFonts w:ascii="Arial Narrow" w:hAnsi="Arial Narrow"/>
          <w:b/>
          <w:sz w:val="22"/>
          <w:szCs w:val="22"/>
        </w:rPr>
        <w:lastRenderedPageBreak/>
        <w:t>Pažení</w:t>
      </w:r>
    </w:p>
    <w:p w:rsidR="00F03507" w:rsidRPr="000B6411" w:rsidRDefault="00F03507" w:rsidP="00F03507">
      <w:pPr>
        <w:pStyle w:val="AqpText0"/>
        <w:keepNext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Pažení stěn výkopů zajistí zhotovitel všude, kde je to nezbytné z hlediska bezpečnosti práce a stability stěn a okolí. Pažení musí zajistit bezpečnost práce pod stěnami výkopu, zabránit poklesu okolního území a zabránit ohrožení stability sousedních objektů a konstrukcí.</w:t>
      </w:r>
    </w:p>
    <w:p w:rsidR="00F03507" w:rsidRPr="000B6411" w:rsidRDefault="00F03507" w:rsidP="00F03507">
      <w:pPr>
        <w:pStyle w:val="AqpText0"/>
        <w:keepNext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Po ukončení prací bude pažení i jeho zajištění odstraněno. Odstranění se provede takovým způsobem, aby nedošlo k poškození povrchu nebo potrubí.</w:t>
      </w:r>
    </w:p>
    <w:p w:rsidR="00F03507" w:rsidRPr="000B6411" w:rsidRDefault="00F03507" w:rsidP="00F03507">
      <w:pPr>
        <w:pStyle w:val="Nadpis3"/>
        <w:rPr>
          <w:rFonts w:ascii="Arial Narrow" w:hAnsi="Arial Narrow"/>
          <w:sz w:val="22"/>
          <w:szCs w:val="22"/>
        </w:rPr>
      </w:pPr>
      <w:bookmarkStart w:id="69" w:name="_Toc513029155"/>
      <w:bookmarkStart w:id="70" w:name="_Toc1653163"/>
      <w:bookmarkStart w:id="71" w:name="_Toc19169726"/>
      <w:r w:rsidRPr="000B6411">
        <w:rPr>
          <w:rFonts w:ascii="Arial Narrow" w:hAnsi="Arial Narrow"/>
          <w:sz w:val="22"/>
          <w:szCs w:val="22"/>
        </w:rPr>
        <w:t>Zásypy</w:t>
      </w:r>
      <w:bookmarkEnd w:id="69"/>
      <w:bookmarkEnd w:id="70"/>
      <w:bookmarkEnd w:id="71"/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Pro zásypy budou použité vhodné materiály a jejich zhutnění bude prováděno v předepsaných vrstvách podle použitého materiálu, vše v souladu s platnými legislativními předpisy a platnými normami (především ČSN 73 6133 Navrhování a provádění zemního tělesa pozemních komunikací, ČSN 72 1006 Kontrola zhutnění zemin a sypanin, a dalšími specializovanými normami).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Hutnění bude prováděno vibračními deskami, pěchy, ručními vibračními vály, nebo jinou vhodnou technikou.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 xml:space="preserve">Při výkopu stavebních jam a rýh je nutno selektivně přistupovat k rozlišení zemin z hlediska využití pro zpětné zásypy a násypy. 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 xml:space="preserve">Do zásypů se nesmí ukládat zmrzlé nebo sněhem promočené zásypy ze soudržných zemin. Zásypy se nesmí ukládat na zmrzlou zeminu. 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Zásypy budou prováděny dle technologického předpisu zpracovaného zhotovitelem a schváleného TDS. Zásypy budou prováděny odsouhlaseným vhodným materiálem hutněným po vrstvách dle výše uvedeného technologického předpisu. Vlhkost zeminy při hutnění se nesmí odlišovat od hodnoty optimální vlhkosti stanovené zkouškou PS o více než 3%, u sprašových hlín se nesmí vlhkost při hutnění lišit od optimální hodnoty o více než 2%.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Mocnost ukládaných a hutněných vrstev bude přizpůsobena použité hutnící technice, šířce rýhy a zhutnitelnosti materiálu.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Výkopy rýh pro potrubí budou zasypávány v celé šířce po dokončení osazení potrubí, provedení příslušných zkoušek a po schválení TDS. Je nutno respektovat technické podmínky pro uložení potrubí od příslušného výrobce potrubí.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Zpětný zásyp se musí provádět současně po obou stranách rýhy, aby nedocházelo k nerovnoměrným tlakům. Hutnění v blízkosti potrubí se musí provádět takovým způsobem, aby nedošlo k vybočení nebo poškození potrubí. Bednění, pažení a jiné pomocné zařízení musí být před zpětným zásypem odstraněno nebo v průběhu hutnění postupně vytahováno, aby hutnění probíhalo proti rostlé zemině. Postupné vytahování pažení musí být prováděno tak, aby nedocházelo k dodatečnému vytahování pažnic z již zhutněného obsypu nebo zásypu a tím k jeho nakypřování.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Po dokončení zásypů v zatravněných plochách bude uskladněná ornice zpět rozprostřena, urovnána, zbavena kamenů a povrch bude uveden do původního stavu (osetím, nebo jinou úpravou dle okolního terénu).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b/>
          <w:sz w:val="22"/>
          <w:szCs w:val="22"/>
        </w:rPr>
      </w:pPr>
      <w:r w:rsidRPr="000B6411">
        <w:rPr>
          <w:rFonts w:ascii="Arial Narrow" w:hAnsi="Arial Narrow"/>
          <w:b/>
          <w:sz w:val="22"/>
          <w:szCs w:val="22"/>
        </w:rPr>
        <w:t>Zásypy v komunikacích a zpevněných plochách</w:t>
      </w:r>
    </w:p>
    <w:p w:rsidR="00F03507" w:rsidRPr="000B6411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 xml:space="preserve">Na zpětné zásypy v komunikacích a pojezdových plochách bude použit nesoudržný nesedavý materiál – štěrkopísek, štěrk. Pro dočasné zásypy konstrukci vozovky bude použit asfaltový recyklát tl. 500 mm. 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Hutnění zásypů pod komunikacemi, kontroly kvality, zkoušky a jejich četnost budou prováděny podle požadavků TP 146 Povolování a provádění výkopů a zásypů rýh pro inženýrské sítě ve vozovkách pozemních komunikací.</w:t>
      </w:r>
    </w:p>
    <w:p w:rsidR="00F03507" w:rsidRPr="000B6411" w:rsidRDefault="00F03507" w:rsidP="00F03507">
      <w:pPr>
        <w:pStyle w:val="AqpText0"/>
        <w:jc w:val="both"/>
        <w:rPr>
          <w:rFonts w:ascii="Arial Narrow" w:hAnsi="Arial Narrow"/>
          <w:b/>
          <w:sz w:val="22"/>
          <w:szCs w:val="22"/>
        </w:rPr>
      </w:pPr>
      <w:bookmarkStart w:id="72" w:name="_Toc447101713"/>
      <w:r w:rsidRPr="000B6411">
        <w:rPr>
          <w:rFonts w:ascii="Arial Narrow" w:hAnsi="Arial Narrow"/>
          <w:b/>
          <w:sz w:val="22"/>
          <w:szCs w:val="22"/>
        </w:rPr>
        <w:t>Konstrukce vozovky, povrchy chodníků</w:t>
      </w:r>
      <w:bookmarkEnd w:id="72"/>
    </w:p>
    <w:p w:rsidR="00F03507" w:rsidRPr="000B6411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0B6411">
        <w:rPr>
          <w:rFonts w:ascii="Arial Narrow" w:hAnsi="Arial Narrow"/>
          <w:sz w:val="22"/>
          <w:szCs w:val="22"/>
        </w:rPr>
        <w:t>Jelikož tato stavba má nedílnou návaznost na obnovu komunikace, bude zásyp proveden pouze do výšky 50cm pod stávající terén. Finální konstrukce vozovky bude provedena v rámci opravy komunikace (SO 03).</w:t>
      </w:r>
    </w:p>
    <w:p w:rsidR="00F03507" w:rsidRPr="000B6411" w:rsidRDefault="00F03507" w:rsidP="00F03507">
      <w:pPr>
        <w:jc w:val="both"/>
        <w:rPr>
          <w:rFonts w:ascii="Arial Narrow" w:hAnsi="Arial Narrow"/>
          <w:sz w:val="22"/>
          <w:szCs w:val="22"/>
        </w:rPr>
      </w:pPr>
    </w:p>
    <w:p w:rsidR="00F03507" w:rsidRPr="000B6411" w:rsidRDefault="00F03507" w:rsidP="00F03507">
      <w:pPr>
        <w:jc w:val="both"/>
        <w:rPr>
          <w:rFonts w:ascii="Arial Narrow" w:hAnsi="Arial Narrow"/>
          <w:sz w:val="22"/>
          <w:szCs w:val="22"/>
        </w:rPr>
      </w:pPr>
    </w:p>
    <w:p w:rsidR="00F03507" w:rsidRPr="00F03507" w:rsidRDefault="00F03507" w:rsidP="00F03507">
      <w:pPr>
        <w:jc w:val="both"/>
        <w:rPr>
          <w:rFonts w:ascii="Arial Narrow" w:hAnsi="Arial Narrow"/>
          <w:sz w:val="22"/>
          <w:szCs w:val="22"/>
          <w:highlight w:val="yellow"/>
        </w:rPr>
      </w:pPr>
    </w:p>
    <w:p w:rsidR="00F03507" w:rsidRPr="00F03507" w:rsidRDefault="00F03507" w:rsidP="00F03507">
      <w:pPr>
        <w:jc w:val="both"/>
        <w:rPr>
          <w:rFonts w:ascii="Arial Narrow" w:hAnsi="Arial Narrow"/>
          <w:sz w:val="22"/>
          <w:szCs w:val="22"/>
          <w:highlight w:val="yellow"/>
        </w:rPr>
      </w:pPr>
    </w:p>
    <w:p w:rsidR="00F03507" w:rsidRPr="004F62B1" w:rsidRDefault="00F03507" w:rsidP="00F03507">
      <w:pPr>
        <w:jc w:val="both"/>
        <w:rPr>
          <w:rFonts w:ascii="Arial Narrow" w:hAnsi="Arial Narrow"/>
          <w:b/>
          <w:sz w:val="22"/>
          <w:szCs w:val="22"/>
        </w:rPr>
      </w:pPr>
      <w:r w:rsidRPr="004F62B1">
        <w:rPr>
          <w:rFonts w:ascii="Arial Narrow" w:hAnsi="Arial Narrow"/>
          <w:b/>
          <w:sz w:val="22"/>
          <w:szCs w:val="22"/>
        </w:rPr>
        <w:lastRenderedPageBreak/>
        <w:t>Výsledky IGP</w:t>
      </w:r>
    </w:p>
    <w:p w:rsidR="00F03507" w:rsidRPr="004F62B1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4F62B1">
        <w:rPr>
          <w:rFonts w:ascii="Arial Narrow" w:hAnsi="Arial Narrow"/>
          <w:sz w:val="22"/>
          <w:szCs w:val="22"/>
        </w:rPr>
        <w:t xml:space="preserve">Podzemní voda dle provedeného průzkumu výkopem pro vodovod nebude zastižena. </w:t>
      </w:r>
    </w:p>
    <w:p w:rsidR="00F03507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4F62B1">
        <w:rPr>
          <w:rFonts w:ascii="Arial Narrow" w:hAnsi="Arial Narrow"/>
          <w:sz w:val="22"/>
          <w:szCs w:val="22"/>
        </w:rPr>
        <w:t>Zatřídění dle třídy těžitelnosti (ČSN 73 3050):</w:t>
      </w:r>
    </w:p>
    <w:p w:rsidR="003D0FF1" w:rsidRPr="004F62B1" w:rsidRDefault="003D0FF1" w:rsidP="003D0FF1">
      <w:pPr>
        <w:spacing w:before="0"/>
        <w:jc w:val="both"/>
        <w:rPr>
          <w:rFonts w:ascii="Arial Narrow" w:hAnsi="Arial Narrow"/>
          <w:sz w:val="22"/>
          <w:szCs w:val="22"/>
        </w:rPr>
      </w:pPr>
    </w:p>
    <w:tbl>
      <w:tblPr>
        <w:tblW w:w="36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5"/>
        <w:gridCol w:w="2142"/>
        <w:gridCol w:w="1858"/>
      </w:tblGrid>
      <w:tr w:rsidR="00174657" w:rsidRPr="004B66D8" w:rsidTr="00174657">
        <w:trPr>
          <w:trHeight w:val="188"/>
        </w:trPr>
        <w:tc>
          <w:tcPr>
            <w:tcW w:w="2141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b/>
                <w:bCs/>
                <w:sz w:val="22"/>
                <w:szCs w:val="22"/>
              </w:rPr>
              <w:t>Zemina</w:t>
            </w:r>
          </w:p>
        </w:tc>
        <w:tc>
          <w:tcPr>
            <w:tcW w:w="1531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</w:pPr>
            <w:r w:rsidRPr="004B66D8">
              <w:rPr>
                <w:rFonts w:ascii="Arial Narrow" w:hAnsi="Arial Narrow"/>
                <w:b/>
                <w:bCs/>
                <w:sz w:val="22"/>
                <w:szCs w:val="22"/>
              </w:rPr>
              <w:t>třída těžitelnosti</w:t>
            </w:r>
          </w:p>
        </w:tc>
        <w:tc>
          <w:tcPr>
            <w:tcW w:w="1328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b/>
                <w:bCs/>
                <w:sz w:val="22"/>
                <w:szCs w:val="22"/>
              </w:rPr>
              <w:t>%</w:t>
            </w:r>
          </w:p>
        </w:tc>
      </w:tr>
      <w:tr w:rsidR="00174657" w:rsidRPr="004B66D8" w:rsidTr="00174657">
        <w:trPr>
          <w:trHeight w:val="188"/>
        </w:trPr>
        <w:tc>
          <w:tcPr>
            <w:tcW w:w="2141" w:type="pct"/>
          </w:tcPr>
          <w:p w:rsidR="00174657" w:rsidRPr="004B66D8" w:rsidRDefault="00174657" w:rsidP="0052648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navážka – zásypová zemina</w:t>
            </w:r>
          </w:p>
        </w:tc>
        <w:tc>
          <w:tcPr>
            <w:tcW w:w="1531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328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15</w:t>
            </w:r>
          </w:p>
        </w:tc>
      </w:tr>
      <w:tr w:rsidR="00174657" w:rsidRPr="004B66D8" w:rsidTr="00174657">
        <w:trPr>
          <w:trHeight w:val="193"/>
        </w:trPr>
        <w:tc>
          <w:tcPr>
            <w:tcW w:w="2141" w:type="pct"/>
          </w:tcPr>
          <w:p w:rsidR="00174657" w:rsidRPr="004B66D8" w:rsidRDefault="00174657" w:rsidP="0052648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jílovitá a jílovito-písčitá hlína</w:t>
            </w:r>
          </w:p>
        </w:tc>
        <w:tc>
          <w:tcPr>
            <w:tcW w:w="1531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328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55</w:t>
            </w:r>
          </w:p>
        </w:tc>
      </w:tr>
      <w:tr w:rsidR="00174657" w:rsidRPr="004B66D8" w:rsidTr="00174657">
        <w:trPr>
          <w:trHeight w:val="37"/>
        </w:trPr>
        <w:tc>
          <w:tcPr>
            <w:tcW w:w="2141" w:type="pct"/>
          </w:tcPr>
          <w:p w:rsidR="00174657" w:rsidRPr="004B66D8" w:rsidRDefault="00174657" w:rsidP="00526480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sz w:val="22"/>
                <w:szCs w:val="22"/>
              </w:rPr>
              <w:t>sprašová hlína</w:t>
            </w:r>
            <w:r w:rsidRPr="004B66D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31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1328" w:type="pct"/>
          </w:tcPr>
          <w:p w:rsidR="00174657" w:rsidRPr="004B66D8" w:rsidRDefault="00174657" w:rsidP="0052648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4B66D8">
              <w:rPr>
                <w:rFonts w:ascii="Arial Narrow" w:hAnsi="Arial Narrow"/>
                <w:bCs/>
                <w:sz w:val="22"/>
                <w:szCs w:val="22"/>
              </w:rPr>
              <w:t>30</w:t>
            </w:r>
          </w:p>
        </w:tc>
      </w:tr>
    </w:tbl>
    <w:p w:rsidR="0013425D" w:rsidRDefault="0013425D" w:rsidP="0013425D">
      <w:pPr>
        <w:rPr>
          <w:rFonts w:ascii="Arial Narrow" w:hAnsi="Arial Narrow"/>
          <w:sz w:val="22"/>
          <w:szCs w:val="22"/>
        </w:rPr>
      </w:pPr>
      <w:r w:rsidRPr="0013425D">
        <w:rPr>
          <w:rFonts w:ascii="Arial Narrow" w:hAnsi="Arial Narrow"/>
          <w:sz w:val="22"/>
          <w:szCs w:val="22"/>
        </w:rPr>
        <w:t>V ul. Kouty v úseku mezi ul. Mácova a Podbabská bude</w:t>
      </w:r>
      <w:r>
        <w:rPr>
          <w:rFonts w:ascii="Arial Narrow" w:hAnsi="Arial Narrow"/>
          <w:sz w:val="22"/>
          <w:szCs w:val="22"/>
        </w:rPr>
        <w:t xml:space="preserve"> </w:t>
      </w:r>
      <w:r w:rsidRPr="0013425D">
        <w:rPr>
          <w:rFonts w:ascii="Arial Narrow" w:hAnsi="Arial Narrow"/>
          <w:sz w:val="22"/>
          <w:szCs w:val="22"/>
        </w:rPr>
        <w:t>před zahájením výkopových prací pro vodovod</w:t>
      </w:r>
      <w:r>
        <w:rPr>
          <w:rFonts w:ascii="Arial Narrow" w:hAnsi="Arial Narrow"/>
          <w:sz w:val="22"/>
          <w:szCs w:val="22"/>
        </w:rPr>
        <w:t xml:space="preserve"> </w:t>
      </w:r>
      <w:r w:rsidRPr="0013425D">
        <w:rPr>
          <w:rFonts w:ascii="Arial Narrow" w:hAnsi="Arial Narrow"/>
          <w:sz w:val="22"/>
          <w:szCs w:val="22"/>
        </w:rPr>
        <w:t>odstraněná</w:t>
      </w:r>
      <w:r>
        <w:rPr>
          <w:rFonts w:ascii="Arial Narrow" w:hAnsi="Arial Narrow"/>
          <w:sz w:val="22"/>
          <w:szCs w:val="22"/>
        </w:rPr>
        <w:t xml:space="preserve"> dlažba v rámci SO 101.</w:t>
      </w:r>
    </w:p>
    <w:p w:rsidR="00F03507" w:rsidRPr="003D0FF1" w:rsidRDefault="00F03507" w:rsidP="0013425D">
      <w:pPr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Stávající skladba odstraňovaných zpevněných povrchů dle IG průzkumu:</w:t>
      </w:r>
    </w:p>
    <w:p w:rsidR="00F03507" w:rsidRDefault="00F03507" w:rsidP="003D0FF1">
      <w:pPr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Vodovodní řad – ul.</w:t>
      </w:r>
      <w:r w:rsidR="0013425D" w:rsidRPr="003D0FF1">
        <w:rPr>
          <w:rFonts w:ascii="Arial Narrow" w:hAnsi="Arial Narrow"/>
          <w:sz w:val="22"/>
          <w:szCs w:val="22"/>
        </w:rPr>
        <w:t>Kouty III</w:t>
      </w:r>
      <w:r w:rsidRPr="003D0FF1">
        <w:rPr>
          <w:rFonts w:ascii="Arial Narrow" w:hAnsi="Arial Narrow"/>
          <w:sz w:val="22"/>
          <w:szCs w:val="22"/>
        </w:rPr>
        <w:t>:</w:t>
      </w:r>
    </w:p>
    <w:p w:rsidR="00910D91" w:rsidRPr="003D0FF1" w:rsidRDefault="00910D91" w:rsidP="00910D91">
      <w:pPr>
        <w:spacing w:before="0"/>
        <w:rPr>
          <w:rFonts w:ascii="Arial Narrow" w:hAnsi="Arial Narrow"/>
          <w:sz w:val="22"/>
          <w:szCs w:val="22"/>
        </w:rPr>
      </w:pPr>
    </w:p>
    <w:p w:rsidR="00F03507" w:rsidRPr="003D0FF1" w:rsidRDefault="00F03507" w:rsidP="003D0FF1">
      <w:pPr>
        <w:numPr>
          <w:ilvl w:val="0"/>
          <w:numId w:val="3"/>
        </w:numPr>
        <w:spacing w:before="0"/>
        <w:jc w:val="both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 xml:space="preserve">km </w:t>
      </w:r>
      <w:r w:rsidR="0013425D" w:rsidRPr="003D0FF1">
        <w:rPr>
          <w:rFonts w:ascii="Arial Narrow" w:hAnsi="Arial Narrow"/>
          <w:sz w:val="22"/>
          <w:szCs w:val="22"/>
        </w:rPr>
        <w:t>0,005 – 0,012</w:t>
      </w:r>
    </w:p>
    <w:p w:rsidR="00F03507" w:rsidRPr="003D0FF1" w:rsidRDefault="00F03507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asfalt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400 mm</w:t>
      </w:r>
    </w:p>
    <w:p w:rsidR="00F03507" w:rsidRPr="003D0FF1" w:rsidRDefault="00F03507" w:rsidP="003D0FF1">
      <w:pPr>
        <w:spacing w:before="0"/>
        <w:ind w:firstLine="709"/>
        <w:rPr>
          <w:rFonts w:ascii="Arial Narrow" w:hAnsi="Arial Narrow"/>
          <w:sz w:val="22"/>
          <w:szCs w:val="22"/>
          <w:u w:val="single"/>
        </w:rPr>
      </w:pPr>
      <w:r w:rsidRPr="003D0FF1">
        <w:rPr>
          <w:rFonts w:ascii="Arial Narrow" w:hAnsi="Arial Narrow"/>
          <w:sz w:val="22"/>
          <w:szCs w:val="22"/>
          <w:u w:val="single"/>
        </w:rPr>
        <w:t>makadam, písek</w:t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  <w:t>300 mm</w:t>
      </w:r>
    </w:p>
    <w:p w:rsidR="00F03507" w:rsidRPr="003D0FF1" w:rsidRDefault="00F03507" w:rsidP="003D0FF1">
      <w:pPr>
        <w:spacing w:before="0"/>
        <w:ind w:firstLine="357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ab/>
        <w:t>celkem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="0013425D" w:rsidRPr="003D0FF1">
        <w:rPr>
          <w:rFonts w:ascii="Arial Narrow" w:hAnsi="Arial Narrow"/>
          <w:sz w:val="22"/>
          <w:szCs w:val="22"/>
        </w:rPr>
        <w:t>7</w:t>
      </w:r>
      <w:r w:rsidRPr="003D0FF1">
        <w:rPr>
          <w:rFonts w:ascii="Arial Narrow" w:hAnsi="Arial Narrow"/>
          <w:sz w:val="22"/>
          <w:szCs w:val="22"/>
        </w:rPr>
        <w:t>00 mm</w:t>
      </w:r>
    </w:p>
    <w:p w:rsidR="00F03507" w:rsidRPr="003D0FF1" w:rsidRDefault="00F03507" w:rsidP="003D0FF1">
      <w:pPr>
        <w:numPr>
          <w:ilvl w:val="0"/>
          <w:numId w:val="3"/>
        </w:numPr>
        <w:spacing w:before="0"/>
        <w:jc w:val="both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km 0,01</w:t>
      </w:r>
      <w:r w:rsidR="0013425D" w:rsidRPr="003D0FF1">
        <w:rPr>
          <w:rFonts w:ascii="Arial Narrow" w:hAnsi="Arial Narrow"/>
          <w:sz w:val="22"/>
          <w:szCs w:val="22"/>
        </w:rPr>
        <w:t>2</w:t>
      </w:r>
      <w:r w:rsidRPr="003D0FF1">
        <w:rPr>
          <w:rFonts w:ascii="Arial Narrow" w:hAnsi="Arial Narrow"/>
          <w:sz w:val="22"/>
          <w:szCs w:val="22"/>
        </w:rPr>
        <w:t xml:space="preserve"> - 0,</w:t>
      </w:r>
      <w:r w:rsidR="0013425D" w:rsidRPr="003D0FF1">
        <w:rPr>
          <w:rFonts w:ascii="Arial Narrow" w:hAnsi="Arial Narrow"/>
          <w:sz w:val="22"/>
          <w:szCs w:val="22"/>
        </w:rPr>
        <w:t>194</w:t>
      </w:r>
      <w:r w:rsidRPr="003D0FF1">
        <w:rPr>
          <w:rFonts w:ascii="Arial Narrow" w:hAnsi="Arial Narrow"/>
          <w:sz w:val="22"/>
          <w:szCs w:val="22"/>
        </w:rPr>
        <w:t xml:space="preserve"> </w:t>
      </w:r>
    </w:p>
    <w:p w:rsidR="00910D91" w:rsidRDefault="00910D91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betonová dlažba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80 mm</w:t>
      </w:r>
    </w:p>
    <w:p w:rsidR="00F03507" w:rsidRPr="003D0FF1" w:rsidRDefault="0013425D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písek</w:t>
      </w:r>
      <w:r w:rsidR="00F03507" w:rsidRPr="003D0FF1">
        <w:rPr>
          <w:rFonts w:ascii="Arial Narrow" w:hAnsi="Arial Narrow"/>
          <w:sz w:val="22"/>
          <w:szCs w:val="22"/>
        </w:rPr>
        <w:tab/>
      </w:r>
      <w:r w:rsidR="00F03507" w:rsidRPr="003D0FF1">
        <w:rPr>
          <w:rFonts w:ascii="Arial Narrow" w:hAnsi="Arial Narrow"/>
          <w:sz w:val="22"/>
          <w:szCs w:val="22"/>
        </w:rPr>
        <w:tab/>
      </w:r>
      <w:r w:rsidR="00F03507" w:rsidRPr="003D0FF1">
        <w:rPr>
          <w:rFonts w:ascii="Arial Narrow" w:hAnsi="Arial Narrow"/>
          <w:sz w:val="22"/>
          <w:szCs w:val="22"/>
        </w:rPr>
        <w:tab/>
        <w:t xml:space="preserve"> </w:t>
      </w:r>
      <w:r w:rsidR="00F03507" w:rsidRPr="003D0FF1">
        <w:rPr>
          <w:rFonts w:ascii="Arial Narrow" w:hAnsi="Arial Narrow"/>
          <w:sz w:val="22"/>
          <w:szCs w:val="22"/>
        </w:rPr>
        <w:tab/>
        <w:t xml:space="preserve">  </w:t>
      </w:r>
      <w:r w:rsidR="00F03507" w:rsidRPr="003D0FF1">
        <w:rPr>
          <w:rFonts w:ascii="Arial Narrow" w:hAnsi="Arial Narrow"/>
          <w:sz w:val="22"/>
          <w:szCs w:val="22"/>
        </w:rPr>
        <w:tab/>
      </w:r>
      <w:r w:rsidR="00F03507" w:rsidRPr="003D0FF1">
        <w:rPr>
          <w:rFonts w:ascii="Arial Narrow" w:hAnsi="Arial Narrow"/>
          <w:sz w:val="22"/>
          <w:szCs w:val="22"/>
        </w:rPr>
        <w:tab/>
      </w:r>
      <w:r w:rsidR="00F03507"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="00F03507" w:rsidRPr="003D0FF1">
        <w:rPr>
          <w:rFonts w:ascii="Arial Narrow" w:hAnsi="Arial Narrow"/>
          <w:sz w:val="22"/>
          <w:szCs w:val="22"/>
        </w:rPr>
        <w:t>120 mm</w:t>
      </w:r>
    </w:p>
    <w:p w:rsidR="00F03507" w:rsidRPr="003D0FF1" w:rsidRDefault="00F03507" w:rsidP="003D0FF1">
      <w:pPr>
        <w:spacing w:before="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ab/>
        <w:t>beton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="0013425D" w:rsidRPr="003D0FF1">
        <w:rPr>
          <w:rFonts w:ascii="Arial Narrow" w:hAnsi="Arial Narrow"/>
          <w:sz w:val="22"/>
          <w:szCs w:val="22"/>
        </w:rPr>
        <w:t>4</w:t>
      </w:r>
      <w:r w:rsidRPr="003D0FF1">
        <w:rPr>
          <w:rFonts w:ascii="Arial Narrow" w:hAnsi="Arial Narrow"/>
          <w:sz w:val="22"/>
          <w:szCs w:val="22"/>
        </w:rPr>
        <w:t>00 mm</w:t>
      </w:r>
    </w:p>
    <w:p w:rsidR="00F03507" w:rsidRPr="003D0FF1" w:rsidRDefault="00F03507" w:rsidP="003D0FF1">
      <w:pPr>
        <w:spacing w:before="0"/>
        <w:ind w:left="720"/>
        <w:rPr>
          <w:rFonts w:ascii="Arial Narrow" w:hAnsi="Arial Narrow"/>
          <w:sz w:val="22"/>
          <w:szCs w:val="22"/>
          <w:u w:val="single"/>
        </w:rPr>
      </w:pPr>
      <w:r w:rsidRPr="003D0FF1">
        <w:rPr>
          <w:rFonts w:ascii="Arial Narrow" w:hAnsi="Arial Narrow"/>
          <w:sz w:val="22"/>
          <w:szCs w:val="22"/>
          <w:u w:val="single"/>
        </w:rPr>
        <w:t>hlína</w:t>
      </w:r>
      <w:r w:rsidR="0013425D" w:rsidRPr="003D0FF1">
        <w:rPr>
          <w:rFonts w:ascii="Arial Narrow" w:hAnsi="Arial Narrow"/>
          <w:sz w:val="22"/>
          <w:szCs w:val="22"/>
          <w:u w:val="single"/>
        </w:rPr>
        <w:t>,</w:t>
      </w:r>
      <w:r w:rsidRPr="003D0FF1">
        <w:rPr>
          <w:rFonts w:ascii="Arial Narrow" w:hAnsi="Arial Narrow"/>
          <w:sz w:val="22"/>
          <w:szCs w:val="22"/>
          <w:u w:val="single"/>
        </w:rPr>
        <w:t xml:space="preserve"> písek</w:t>
      </w:r>
      <w:r w:rsidR="0013425D" w:rsidRPr="003D0FF1">
        <w:rPr>
          <w:rFonts w:ascii="Arial Narrow" w:hAnsi="Arial Narrow"/>
          <w:sz w:val="22"/>
          <w:szCs w:val="22"/>
          <w:u w:val="single"/>
        </w:rPr>
        <w:tab/>
      </w:r>
      <w:r w:rsidR="0013425D"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="0013425D" w:rsidRPr="003D0FF1">
        <w:rPr>
          <w:rFonts w:ascii="Arial Narrow" w:hAnsi="Arial Narrow"/>
          <w:sz w:val="22"/>
          <w:szCs w:val="22"/>
          <w:u w:val="single"/>
        </w:rPr>
        <w:t>3</w:t>
      </w:r>
      <w:r w:rsidRPr="003D0FF1">
        <w:rPr>
          <w:rFonts w:ascii="Arial Narrow" w:hAnsi="Arial Narrow"/>
          <w:sz w:val="22"/>
          <w:szCs w:val="22"/>
          <w:u w:val="single"/>
        </w:rPr>
        <w:t>00 mm</w:t>
      </w:r>
    </w:p>
    <w:p w:rsidR="00F03507" w:rsidRPr="003D0FF1" w:rsidRDefault="00F03507" w:rsidP="003D0FF1">
      <w:pPr>
        <w:spacing w:before="0"/>
        <w:ind w:firstLine="357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ab/>
        <w:t>celkem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="0013425D" w:rsidRPr="003D0FF1">
        <w:rPr>
          <w:rFonts w:ascii="Arial Narrow" w:hAnsi="Arial Narrow"/>
          <w:sz w:val="22"/>
          <w:szCs w:val="22"/>
        </w:rPr>
        <w:t>820</w:t>
      </w:r>
      <w:r w:rsidRPr="003D0FF1">
        <w:rPr>
          <w:rFonts w:ascii="Arial Narrow" w:hAnsi="Arial Narrow"/>
          <w:sz w:val="22"/>
          <w:szCs w:val="22"/>
        </w:rPr>
        <w:t xml:space="preserve"> mm</w:t>
      </w:r>
    </w:p>
    <w:p w:rsidR="00F03507" w:rsidRDefault="00F03507" w:rsidP="003D0FF1">
      <w:pPr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Vodovodní řad – ul. Kouty</w:t>
      </w:r>
      <w:r w:rsidR="0013425D" w:rsidRPr="003D0FF1">
        <w:rPr>
          <w:rFonts w:ascii="Arial Narrow" w:hAnsi="Arial Narrow"/>
          <w:sz w:val="22"/>
          <w:szCs w:val="22"/>
        </w:rPr>
        <w:t xml:space="preserve"> II - 1</w:t>
      </w:r>
      <w:r w:rsidRPr="003D0FF1">
        <w:rPr>
          <w:rFonts w:ascii="Arial Narrow" w:hAnsi="Arial Narrow"/>
          <w:sz w:val="22"/>
          <w:szCs w:val="22"/>
        </w:rPr>
        <w:t>:</w:t>
      </w:r>
    </w:p>
    <w:p w:rsidR="00910D91" w:rsidRPr="003D0FF1" w:rsidRDefault="00910D91" w:rsidP="00910D91">
      <w:pPr>
        <w:spacing w:before="0"/>
        <w:rPr>
          <w:rFonts w:ascii="Arial Narrow" w:hAnsi="Arial Narrow"/>
          <w:sz w:val="22"/>
          <w:szCs w:val="22"/>
        </w:rPr>
      </w:pPr>
    </w:p>
    <w:p w:rsidR="00F03507" w:rsidRPr="003D0FF1" w:rsidRDefault="00F03507" w:rsidP="003D0FF1">
      <w:pPr>
        <w:numPr>
          <w:ilvl w:val="0"/>
          <w:numId w:val="3"/>
        </w:numPr>
        <w:spacing w:before="0"/>
        <w:jc w:val="both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km 0,00 - 0,</w:t>
      </w:r>
      <w:r w:rsidR="003D0FF1">
        <w:rPr>
          <w:rFonts w:ascii="Arial Narrow" w:hAnsi="Arial Narrow"/>
          <w:sz w:val="22"/>
          <w:szCs w:val="22"/>
        </w:rPr>
        <w:t>0645</w:t>
      </w:r>
    </w:p>
    <w:p w:rsidR="0013425D" w:rsidRPr="003D0FF1" w:rsidRDefault="0013425D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písek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  <w:t xml:space="preserve"> 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120 mm</w:t>
      </w:r>
    </w:p>
    <w:p w:rsidR="0013425D" w:rsidRPr="003D0FF1" w:rsidRDefault="0013425D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beton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400 mm</w:t>
      </w:r>
    </w:p>
    <w:p w:rsidR="0013425D" w:rsidRPr="003D0FF1" w:rsidRDefault="0013425D" w:rsidP="003D0FF1">
      <w:pPr>
        <w:spacing w:before="0"/>
        <w:ind w:left="720"/>
        <w:rPr>
          <w:rFonts w:ascii="Arial Narrow" w:hAnsi="Arial Narrow"/>
          <w:sz w:val="22"/>
          <w:szCs w:val="22"/>
          <w:u w:val="single"/>
        </w:rPr>
      </w:pPr>
      <w:r w:rsidRPr="003D0FF1">
        <w:rPr>
          <w:rFonts w:ascii="Arial Narrow" w:hAnsi="Arial Narrow"/>
          <w:sz w:val="22"/>
          <w:szCs w:val="22"/>
          <w:u w:val="single"/>
        </w:rPr>
        <w:t>hlína, písek</w:t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  <w:t>300 mm</w:t>
      </w:r>
    </w:p>
    <w:p w:rsidR="0013425D" w:rsidRDefault="0013425D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celkem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820 mm</w:t>
      </w:r>
    </w:p>
    <w:p w:rsidR="003D0FF1" w:rsidRPr="003D0FF1" w:rsidRDefault="003D0FF1" w:rsidP="003D0FF1">
      <w:pPr>
        <w:numPr>
          <w:ilvl w:val="0"/>
          <w:numId w:val="3"/>
        </w:numPr>
        <w:spacing w:before="0"/>
        <w:jc w:val="both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km 0,0</w:t>
      </w:r>
      <w:r>
        <w:rPr>
          <w:rFonts w:ascii="Arial Narrow" w:hAnsi="Arial Narrow"/>
          <w:sz w:val="22"/>
          <w:szCs w:val="22"/>
        </w:rPr>
        <w:t>645</w:t>
      </w:r>
      <w:r w:rsidRPr="003D0FF1">
        <w:rPr>
          <w:rFonts w:ascii="Arial Narrow" w:hAnsi="Arial Narrow"/>
          <w:sz w:val="22"/>
          <w:szCs w:val="22"/>
        </w:rPr>
        <w:t xml:space="preserve"> - 0,</w:t>
      </w:r>
      <w:r>
        <w:rPr>
          <w:rFonts w:ascii="Arial Narrow" w:hAnsi="Arial Narrow"/>
          <w:sz w:val="22"/>
          <w:szCs w:val="22"/>
        </w:rPr>
        <w:t>154</w:t>
      </w:r>
      <w:r w:rsidRPr="003D0FF1">
        <w:rPr>
          <w:rFonts w:ascii="Arial Narrow" w:hAnsi="Arial Narrow"/>
          <w:sz w:val="22"/>
          <w:szCs w:val="22"/>
        </w:rPr>
        <w:t xml:space="preserve"> </w:t>
      </w:r>
    </w:p>
    <w:p w:rsidR="003D0FF1" w:rsidRPr="003D0FF1" w:rsidRDefault="003D0FF1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asfalt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  <w:t xml:space="preserve"> 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120 mm</w:t>
      </w:r>
    </w:p>
    <w:p w:rsidR="003D0FF1" w:rsidRPr="003D0FF1" w:rsidRDefault="003D0FF1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makadam, písek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400 mm</w:t>
      </w:r>
    </w:p>
    <w:p w:rsidR="003D0FF1" w:rsidRPr="003D0FF1" w:rsidRDefault="003D0FF1" w:rsidP="003D0FF1">
      <w:pPr>
        <w:spacing w:before="0"/>
        <w:ind w:left="720"/>
        <w:rPr>
          <w:rFonts w:ascii="Arial Narrow" w:hAnsi="Arial Narrow"/>
          <w:sz w:val="22"/>
          <w:szCs w:val="22"/>
          <w:u w:val="single"/>
        </w:rPr>
      </w:pPr>
      <w:r w:rsidRPr="003D0FF1">
        <w:rPr>
          <w:rFonts w:ascii="Arial Narrow" w:hAnsi="Arial Narrow"/>
          <w:sz w:val="22"/>
          <w:szCs w:val="22"/>
          <w:u w:val="single"/>
        </w:rPr>
        <w:t>písčitá hlína, úlomky hornin</w:t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  <w:t>300 mm</w:t>
      </w:r>
    </w:p>
    <w:p w:rsidR="003D0FF1" w:rsidRPr="003D0FF1" w:rsidRDefault="003D0FF1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celkem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820 mm</w:t>
      </w:r>
    </w:p>
    <w:p w:rsidR="00F03507" w:rsidRDefault="00F03507" w:rsidP="003D0FF1">
      <w:pPr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 xml:space="preserve">Vodovodní řad – </w:t>
      </w:r>
      <w:r w:rsidR="003D0FF1" w:rsidRPr="003D0FF1">
        <w:rPr>
          <w:rFonts w:ascii="Arial Narrow" w:hAnsi="Arial Narrow"/>
          <w:sz w:val="22"/>
          <w:szCs w:val="22"/>
        </w:rPr>
        <w:t>ul. Kouty II - 2:</w:t>
      </w:r>
    </w:p>
    <w:p w:rsidR="00910D91" w:rsidRPr="003D0FF1" w:rsidRDefault="00910D91" w:rsidP="00910D91">
      <w:pPr>
        <w:spacing w:before="0"/>
        <w:rPr>
          <w:rFonts w:ascii="Arial Narrow" w:hAnsi="Arial Narrow"/>
          <w:sz w:val="22"/>
          <w:szCs w:val="22"/>
        </w:rPr>
      </w:pPr>
    </w:p>
    <w:p w:rsidR="00F03507" w:rsidRPr="003D0FF1" w:rsidRDefault="00F03507" w:rsidP="003D0FF1">
      <w:pPr>
        <w:numPr>
          <w:ilvl w:val="0"/>
          <w:numId w:val="3"/>
        </w:numPr>
        <w:spacing w:before="0"/>
        <w:jc w:val="both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km 0,00 - 0,0</w:t>
      </w:r>
      <w:r w:rsidR="003D0FF1" w:rsidRPr="003D0FF1">
        <w:rPr>
          <w:rFonts w:ascii="Arial Narrow" w:hAnsi="Arial Narrow"/>
          <w:sz w:val="22"/>
          <w:szCs w:val="22"/>
        </w:rPr>
        <w:t>49</w:t>
      </w:r>
      <w:r w:rsidRPr="003D0FF1">
        <w:rPr>
          <w:rFonts w:ascii="Arial Narrow" w:hAnsi="Arial Narrow"/>
          <w:sz w:val="22"/>
          <w:szCs w:val="22"/>
        </w:rPr>
        <w:t xml:space="preserve"> </w:t>
      </w:r>
    </w:p>
    <w:p w:rsidR="00F03507" w:rsidRPr="003D0FF1" w:rsidRDefault="00F03507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asfalt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200 mm</w:t>
      </w:r>
    </w:p>
    <w:p w:rsidR="00F03507" w:rsidRPr="003D0FF1" w:rsidRDefault="003D0FF1" w:rsidP="003D0FF1">
      <w:pPr>
        <w:spacing w:before="0"/>
        <w:ind w:firstLine="709"/>
        <w:rPr>
          <w:rFonts w:ascii="Arial Narrow" w:hAnsi="Arial Narrow"/>
          <w:sz w:val="22"/>
          <w:szCs w:val="22"/>
          <w:u w:val="single"/>
        </w:rPr>
      </w:pPr>
      <w:r w:rsidRPr="003D0FF1">
        <w:rPr>
          <w:rFonts w:ascii="Arial Narrow" w:hAnsi="Arial Narrow"/>
          <w:sz w:val="22"/>
          <w:szCs w:val="22"/>
          <w:u w:val="single"/>
        </w:rPr>
        <w:t>makadam, písek</w:t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="00F03507" w:rsidRPr="003D0FF1">
        <w:rPr>
          <w:rFonts w:ascii="Arial Narrow" w:hAnsi="Arial Narrow"/>
          <w:sz w:val="22"/>
          <w:szCs w:val="22"/>
          <w:u w:val="single"/>
        </w:rPr>
        <w:tab/>
      </w:r>
      <w:r w:rsidR="00F03507" w:rsidRPr="003D0FF1">
        <w:rPr>
          <w:rFonts w:ascii="Arial Narrow" w:hAnsi="Arial Narrow"/>
          <w:sz w:val="22"/>
          <w:szCs w:val="22"/>
          <w:u w:val="single"/>
        </w:rPr>
        <w:tab/>
      </w:r>
      <w:r w:rsidR="00F03507" w:rsidRPr="003D0FF1">
        <w:rPr>
          <w:rFonts w:ascii="Arial Narrow" w:hAnsi="Arial Narrow"/>
          <w:sz w:val="22"/>
          <w:szCs w:val="22"/>
          <w:u w:val="single"/>
        </w:rPr>
        <w:tab/>
      </w:r>
      <w:r w:rsidR="00F03507" w:rsidRPr="003D0FF1">
        <w:rPr>
          <w:rFonts w:ascii="Arial Narrow" w:hAnsi="Arial Narrow"/>
          <w:sz w:val="22"/>
          <w:szCs w:val="22"/>
          <w:u w:val="single"/>
        </w:rPr>
        <w:tab/>
        <w:t xml:space="preserve">        </w:t>
      </w:r>
      <w:r w:rsidR="00F03507"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>3</w:t>
      </w:r>
      <w:r w:rsidR="00F03507" w:rsidRPr="003D0FF1">
        <w:rPr>
          <w:rFonts w:ascii="Arial Narrow" w:hAnsi="Arial Narrow"/>
          <w:sz w:val="22"/>
          <w:szCs w:val="22"/>
          <w:u w:val="single"/>
        </w:rPr>
        <w:t>00 mm</w:t>
      </w:r>
      <w:r w:rsidR="00F03507" w:rsidRPr="003D0FF1">
        <w:rPr>
          <w:rFonts w:ascii="Arial Narrow" w:hAnsi="Arial Narrow"/>
          <w:sz w:val="22"/>
          <w:szCs w:val="22"/>
          <w:u w:val="single"/>
        </w:rPr>
        <w:tab/>
      </w:r>
    </w:p>
    <w:p w:rsidR="00F03507" w:rsidRPr="003D0FF1" w:rsidRDefault="00F03507" w:rsidP="003D0FF1">
      <w:pPr>
        <w:spacing w:before="0"/>
        <w:ind w:firstLine="357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ab/>
        <w:t>celkem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="003D0FF1" w:rsidRPr="003D0FF1">
        <w:rPr>
          <w:rFonts w:ascii="Arial Narrow" w:hAnsi="Arial Narrow"/>
          <w:sz w:val="22"/>
          <w:szCs w:val="22"/>
        </w:rPr>
        <w:t>5</w:t>
      </w:r>
      <w:r w:rsidRPr="003D0FF1">
        <w:rPr>
          <w:rFonts w:ascii="Arial Narrow" w:hAnsi="Arial Narrow"/>
          <w:sz w:val="22"/>
          <w:szCs w:val="22"/>
        </w:rPr>
        <w:t>00 mm</w:t>
      </w:r>
    </w:p>
    <w:p w:rsidR="003D0FF1" w:rsidRDefault="003D0FF1" w:rsidP="003D0FF1">
      <w:pPr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Vodovodní řad – ul. Kouty II - 3:</w:t>
      </w:r>
    </w:p>
    <w:p w:rsidR="003D0FF1" w:rsidRPr="003D0FF1" w:rsidRDefault="003D0FF1" w:rsidP="003D0FF1">
      <w:pPr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 xml:space="preserve">km 0,00 - 0,055 </w:t>
      </w:r>
    </w:p>
    <w:p w:rsidR="003D0FF1" w:rsidRPr="003D0FF1" w:rsidRDefault="003D0FF1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asfalt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200 mm</w:t>
      </w:r>
    </w:p>
    <w:p w:rsidR="003D0FF1" w:rsidRPr="003D0FF1" w:rsidRDefault="003D0FF1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úlomky kamene, hlína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300 mm</w:t>
      </w:r>
    </w:p>
    <w:p w:rsidR="003D0FF1" w:rsidRPr="003D0FF1" w:rsidRDefault="003D0FF1" w:rsidP="003D0FF1">
      <w:pPr>
        <w:spacing w:before="0"/>
        <w:ind w:firstLine="709"/>
        <w:rPr>
          <w:rFonts w:ascii="Arial Narrow" w:hAnsi="Arial Narrow"/>
          <w:sz w:val="22"/>
          <w:szCs w:val="22"/>
          <w:u w:val="single"/>
        </w:rPr>
      </w:pPr>
      <w:r w:rsidRPr="003D0FF1">
        <w:rPr>
          <w:rFonts w:ascii="Arial Narrow" w:hAnsi="Arial Narrow"/>
          <w:sz w:val="22"/>
          <w:szCs w:val="22"/>
          <w:u w:val="single"/>
        </w:rPr>
        <w:t>suchý beton, drobný makadam</w:t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  <w:t xml:space="preserve">        </w:t>
      </w:r>
      <w:r w:rsidRPr="003D0FF1">
        <w:rPr>
          <w:rFonts w:ascii="Arial Narrow" w:hAnsi="Arial Narrow"/>
          <w:sz w:val="22"/>
          <w:szCs w:val="22"/>
          <w:u w:val="single"/>
        </w:rPr>
        <w:tab/>
        <w:t>300 mm</w:t>
      </w:r>
      <w:r w:rsidRPr="003D0FF1">
        <w:rPr>
          <w:rFonts w:ascii="Arial Narrow" w:hAnsi="Arial Narrow"/>
          <w:sz w:val="22"/>
          <w:szCs w:val="22"/>
          <w:u w:val="single"/>
        </w:rPr>
        <w:tab/>
      </w:r>
    </w:p>
    <w:p w:rsidR="003D0FF1" w:rsidRPr="003D0FF1" w:rsidRDefault="003D0FF1" w:rsidP="003D0FF1">
      <w:pPr>
        <w:spacing w:before="0"/>
        <w:ind w:firstLine="357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ab/>
        <w:t>celkem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800 mm</w:t>
      </w:r>
    </w:p>
    <w:p w:rsidR="003D0FF1" w:rsidRPr="003D0FF1" w:rsidRDefault="003D0FF1" w:rsidP="003D0FF1">
      <w:pPr>
        <w:numPr>
          <w:ilvl w:val="0"/>
          <w:numId w:val="3"/>
        </w:numPr>
        <w:spacing w:before="0"/>
        <w:jc w:val="both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lastRenderedPageBreak/>
        <w:t xml:space="preserve">km 0,055 - 0,150 </w:t>
      </w:r>
    </w:p>
    <w:p w:rsidR="003D0FF1" w:rsidRPr="003D0FF1" w:rsidRDefault="003D0FF1" w:rsidP="003D0FF1">
      <w:pPr>
        <w:spacing w:before="0"/>
        <w:ind w:left="720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>asfalt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200 mm</w:t>
      </w:r>
    </w:p>
    <w:p w:rsidR="003D0FF1" w:rsidRPr="003D0FF1" w:rsidRDefault="003D0FF1" w:rsidP="003D0FF1">
      <w:pPr>
        <w:spacing w:before="0"/>
        <w:ind w:firstLine="709"/>
        <w:rPr>
          <w:rFonts w:ascii="Arial Narrow" w:hAnsi="Arial Narrow"/>
          <w:sz w:val="22"/>
          <w:szCs w:val="22"/>
          <w:u w:val="single"/>
        </w:rPr>
      </w:pPr>
      <w:r w:rsidRPr="003D0FF1">
        <w:rPr>
          <w:rFonts w:ascii="Arial Narrow" w:hAnsi="Arial Narrow"/>
          <w:sz w:val="22"/>
          <w:szCs w:val="22"/>
          <w:u w:val="single"/>
        </w:rPr>
        <w:t>písek, hlína, úlomky hornin</w:t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</w:r>
      <w:r w:rsidRPr="003D0FF1">
        <w:rPr>
          <w:rFonts w:ascii="Arial Narrow" w:hAnsi="Arial Narrow"/>
          <w:sz w:val="22"/>
          <w:szCs w:val="22"/>
          <w:u w:val="single"/>
        </w:rPr>
        <w:tab/>
        <w:t xml:space="preserve">        </w:t>
      </w:r>
      <w:r w:rsidRPr="003D0FF1">
        <w:rPr>
          <w:rFonts w:ascii="Arial Narrow" w:hAnsi="Arial Narrow"/>
          <w:sz w:val="22"/>
          <w:szCs w:val="22"/>
          <w:u w:val="single"/>
        </w:rPr>
        <w:tab/>
        <w:t>400 mm</w:t>
      </w:r>
      <w:r w:rsidRPr="003D0FF1">
        <w:rPr>
          <w:rFonts w:ascii="Arial Narrow" w:hAnsi="Arial Narrow"/>
          <w:sz w:val="22"/>
          <w:szCs w:val="22"/>
          <w:u w:val="single"/>
        </w:rPr>
        <w:tab/>
      </w:r>
    </w:p>
    <w:p w:rsidR="003D0FF1" w:rsidRPr="003D0FF1" w:rsidRDefault="003D0FF1" w:rsidP="003D0FF1">
      <w:pPr>
        <w:spacing w:before="0"/>
        <w:ind w:firstLine="357"/>
        <w:rPr>
          <w:rFonts w:ascii="Arial Narrow" w:hAnsi="Arial Narrow"/>
          <w:sz w:val="22"/>
          <w:szCs w:val="22"/>
        </w:rPr>
      </w:pPr>
      <w:r w:rsidRPr="003D0FF1">
        <w:rPr>
          <w:rFonts w:ascii="Arial Narrow" w:hAnsi="Arial Narrow"/>
          <w:sz w:val="22"/>
          <w:szCs w:val="22"/>
        </w:rPr>
        <w:tab/>
        <w:t>celkem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 xml:space="preserve"> </w:t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</w:r>
      <w:r w:rsidRPr="003D0FF1">
        <w:rPr>
          <w:rFonts w:ascii="Arial Narrow" w:hAnsi="Arial Narrow"/>
          <w:sz w:val="22"/>
          <w:szCs w:val="22"/>
        </w:rPr>
        <w:tab/>
        <w:t>600 mm</w:t>
      </w:r>
    </w:p>
    <w:p w:rsidR="00F03507" w:rsidRPr="00105492" w:rsidRDefault="00F03507" w:rsidP="00F03507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73" w:name="_Toc1653164"/>
      <w:bookmarkStart w:id="74" w:name="_Toc19169727"/>
      <w:r w:rsidRPr="00105492">
        <w:rPr>
          <w:rFonts w:ascii="Arial Narrow" w:hAnsi="Arial Narrow"/>
          <w:sz w:val="26"/>
          <w:szCs w:val="26"/>
        </w:rPr>
        <w:t>Kladení a uložení potrubí</w:t>
      </w:r>
      <w:bookmarkEnd w:id="63"/>
      <w:bookmarkEnd w:id="73"/>
      <w:bookmarkEnd w:id="74"/>
    </w:p>
    <w:p w:rsidR="00F03507" w:rsidRPr="00105492" w:rsidRDefault="00F03507" w:rsidP="00F03507">
      <w:pPr>
        <w:pStyle w:val="Nadpis3"/>
        <w:rPr>
          <w:rFonts w:ascii="Arial Narrow" w:hAnsi="Arial Narrow"/>
          <w:sz w:val="22"/>
          <w:szCs w:val="22"/>
        </w:rPr>
      </w:pPr>
      <w:bookmarkStart w:id="75" w:name="_Toc1653165"/>
      <w:bookmarkStart w:id="76" w:name="_Toc19169728"/>
      <w:r w:rsidRPr="00105492">
        <w:rPr>
          <w:rFonts w:ascii="Arial Narrow" w:hAnsi="Arial Narrow"/>
          <w:sz w:val="22"/>
          <w:szCs w:val="22"/>
        </w:rPr>
        <w:t>Kladení potrubí v otevřeném výkopu</w:t>
      </w:r>
      <w:bookmarkEnd w:id="75"/>
      <w:bookmarkEnd w:id="76"/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 xml:space="preserve">Vodovodní potrubí z </w:t>
      </w:r>
      <w:r w:rsidRPr="00105492">
        <w:rPr>
          <w:rFonts w:ascii="Arial Narrow" w:hAnsi="Arial Narrow"/>
          <w:b/>
          <w:sz w:val="22"/>
          <w:szCs w:val="22"/>
        </w:rPr>
        <w:t>tvárné litiny</w:t>
      </w:r>
      <w:r w:rsidRPr="00105492">
        <w:rPr>
          <w:rFonts w:ascii="Arial Narrow" w:hAnsi="Arial Narrow"/>
          <w:sz w:val="22"/>
          <w:szCs w:val="22"/>
        </w:rPr>
        <w:t xml:space="preserve"> bude ukládáno do rýhy příslušné šířky. Dno rýhy bude zbaveno nerovností (max. 50 mm). Poté bude opatřeno zhutněnou vrstvou podsypu v tl. 100 mm. 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V místě hrdel budou provedeny montážní jamky. Trouba musí přiléhat k podkladu v celé délce trouby. Potrubí bude spojováno hrdlovými spoji. V celé délce potrubí budou použity zámkové spoje s jištěním proti posunu. Místo, kde se potrubí napojuje na stávající hrdlové potrubí, musí být také zabezpečeno proti posunu stávajícího potrubí prefabrikovaným betonovým blokem.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  <w:u w:val="single"/>
        </w:rPr>
      </w:pPr>
      <w:r w:rsidRPr="00105492">
        <w:rPr>
          <w:rFonts w:ascii="Arial Narrow" w:hAnsi="Arial Narrow"/>
          <w:sz w:val="22"/>
          <w:szCs w:val="22"/>
          <w:u w:val="single"/>
        </w:rPr>
        <w:t>Odvodnění rýhy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V případě výskytu spodní vody ve stavební rýze zhotovitel na základovou spáru uloží vrstvu hutněného štěrku tloušťky minimálně 200 mm a provede drenážní rýhu, do které se položí drenážní trubka DN 100 obsypaná štěrkem. Na drenážní vrstvu hutněného štěrku bude položena separační geotextílie 300 g/m2. Na tuto drenážní vrstvu bude provedeno lože pod potrubí (podsyp). Při pokládce potrubí musí být zajištěno odvodnění výkopu.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Instalovanou podélnou odvodňovací drenáž ve dně výkopu musí zhotovitel po ukončení pokládky potrubí zaslepit. Po skončení stavby nesmí zůstat v podzemí žádný podélný ani příčný odvodňovací prvek, který by mohl ovlivňovat proudění podzemní vody v dané lokalitě.</w:t>
      </w:r>
    </w:p>
    <w:p w:rsidR="00F03507" w:rsidRPr="00105492" w:rsidRDefault="00F03507" w:rsidP="00F03507">
      <w:pPr>
        <w:pStyle w:val="Nadpis3"/>
        <w:rPr>
          <w:rFonts w:ascii="Arial Narrow" w:hAnsi="Arial Narrow"/>
          <w:sz w:val="22"/>
          <w:szCs w:val="22"/>
        </w:rPr>
      </w:pPr>
      <w:bookmarkStart w:id="77" w:name="_Toc1653166"/>
      <w:bookmarkStart w:id="78" w:name="_Toc19169729"/>
      <w:r w:rsidRPr="00105492">
        <w:rPr>
          <w:rFonts w:ascii="Arial Narrow" w:hAnsi="Arial Narrow"/>
          <w:sz w:val="22"/>
          <w:szCs w:val="22"/>
        </w:rPr>
        <w:t>Spojování potrubí</w:t>
      </w:r>
      <w:bookmarkEnd w:id="64"/>
      <w:bookmarkEnd w:id="77"/>
      <w:bookmarkEnd w:id="78"/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Spojování potrubí bude prováděno dle předpisů výrobce potrubí, budou používány spojovací prvky podle typu spoje a podle technologických předpisů montáže příslušných trubních materiálů.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 xml:space="preserve">Základním typem spojení </w:t>
      </w:r>
      <w:r w:rsidRPr="00105492">
        <w:rPr>
          <w:rFonts w:ascii="Arial Narrow" w:hAnsi="Arial Narrow"/>
          <w:b/>
          <w:sz w:val="22"/>
          <w:szCs w:val="22"/>
        </w:rPr>
        <w:t>litinových trub</w:t>
      </w:r>
      <w:r w:rsidRPr="00105492">
        <w:rPr>
          <w:rFonts w:ascii="Arial Narrow" w:hAnsi="Arial Narrow"/>
          <w:sz w:val="22"/>
          <w:szCs w:val="22"/>
        </w:rPr>
        <w:t xml:space="preserve"> jsou spoje hrdlové těsněné pryžovým kroužkem a přírubové s plochým těsněním s kovovou vložkou.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Potrubí z tlakových trub z tvárné litiny bude spojováno hrdlovými spoji. Hrdlové tvarovky a potrubí bude</w:t>
      </w:r>
      <w:r w:rsidR="00632692">
        <w:rPr>
          <w:rFonts w:ascii="Arial Narrow" w:hAnsi="Arial Narrow"/>
          <w:sz w:val="22"/>
          <w:szCs w:val="22"/>
        </w:rPr>
        <w:t xml:space="preserve"> v celé délce</w:t>
      </w:r>
      <w:r w:rsidRPr="00105492">
        <w:rPr>
          <w:rFonts w:ascii="Arial Narrow" w:hAnsi="Arial Narrow"/>
          <w:sz w:val="22"/>
          <w:szCs w:val="22"/>
        </w:rPr>
        <w:t xml:space="preserve"> jištěno proti posunu zámkovými spoji</w:t>
      </w:r>
      <w:r w:rsidR="00632692">
        <w:rPr>
          <w:rFonts w:ascii="Arial Narrow" w:hAnsi="Arial Narrow"/>
          <w:sz w:val="22"/>
          <w:szCs w:val="22"/>
        </w:rPr>
        <w:t>.</w:t>
      </w:r>
      <w:r w:rsidRPr="00105492">
        <w:rPr>
          <w:rFonts w:ascii="Arial Narrow" w:hAnsi="Arial Narrow"/>
          <w:sz w:val="22"/>
          <w:szCs w:val="22"/>
        </w:rPr>
        <w:t xml:space="preserve"> Místo, kde se navržené potrubí napojuje na stávající hrdlové potrubí, musí být také zabezpečeno proti posunu stávajícího potrubí prefabrikovaným betonovým blokem.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Zámkové spoje a opěrné bloky musí být osazené před tlakovou zkouškou.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Na přírubových spojích budou všechny šrouby a podložky z nerezové oceli a matky budou mosazné. Závit bude opatřen speciální vazelínou pro nerezové šrouby – aby bylo zajištěno následné povolení matek. Pro přírubové spoje budou použity těsnění s kovovou vložkou.</w:t>
      </w:r>
    </w:p>
    <w:p w:rsidR="00F03507" w:rsidRPr="00105492" w:rsidRDefault="00F03507" w:rsidP="00F03507">
      <w:pPr>
        <w:pStyle w:val="AqpText0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Potrubí a povrchy spojů musí být před zahájením a při provádění prací udržovány v naprosté čistotě.</w:t>
      </w:r>
    </w:p>
    <w:p w:rsidR="00F03507" w:rsidRPr="00105492" w:rsidRDefault="00F03507" w:rsidP="00F03507">
      <w:pPr>
        <w:pStyle w:val="Nadpis3"/>
        <w:rPr>
          <w:rFonts w:ascii="Arial Narrow" w:hAnsi="Arial Narrow"/>
          <w:sz w:val="22"/>
          <w:szCs w:val="22"/>
        </w:rPr>
      </w:pPr>
      <w:bookmarkStart w:id="79" w:name="_Toc513029160"/>
      <w:bookmarkStart w:id="80" w:name="_Toc1653167"/>
      <w:bookmarkStart w:id="81" w:name="_Toc19169730"/>
      <w:r w:rsidRPr="00105492">
        <w:rPr>
          <w:rFonts w:ascii="Arial Narrow" w:hAnsi="Arial Narrow"/>
          <w:sz w:val="22"/>
          <w:szCs w:val="22"/>
        </w:rPr>
        <w:t>Řezání trub</w:t>
      </w:r>
      <w:bookmarkEnd w:id="79"/>
      <w:bookmarkEnd w:id="80"/>
      <w:bookmarkEnd w:id="81"/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Řezání trub bude provedeno dle pokynů výrobce tak, aby bylo umožněno dokonalé spojení trub.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Trouby, které se při stavbě zkracují, musí mít řez hladký a kolmý na osu trouby. Konce zkracovaných trub musí být před použitím upravené do tvaru předepsaného pro montáž trubního materiálu a povrchově ošetřené podle předpisů výrobce potrubí.</w:t>
      </w:r>
    </w:p>
    <w:p w:rsidR="00F03507" w:rsidRPr="00105492" w:rsidRDefault="00F03507" w:rsidP="00F03507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82" w:name="_Toc168213738"/>
      <w:bookmarkStart w:id="83" w:name="_Toc214269175"/>
      <w:bookmarkStart w:id="84" w:name="_Toc391891826"/>
      <w:bookmarkStart w:id="85" w:name="_Toc423433526"/>
      <w:bookmarkStart w:id="86" w:name="_Toc447101706"/>
      <w:bookmarkStart w:id="87" w:name="_Toc1653168"/>
      <w:bookmarkStart w:id="88" w:name="_Toc19169731"/>
      <w:r w:rsidRPr="00105492">
        <w:rPr>
          <w:rFonts w:ascii="Arial Narrow" w:hAnsi="Arial Narrow"/>
          <w:sz w:val="26"/>
          <w:szCs w:val="26"/>
        </w:rPr>
        <w:lastRenderedPageBreak/>
        <w:t>Potrubní materiál</w:t>
      </w:r>
      <w:bookmarkEnd w:id="82"/>
      <w:r w:rsidRPr="00105492">
        <w:rPr>
          <w:rFonts w:ascii="Arial Narrow" w:hAnsi="Arial Narrow"/>
          <w:sz w:val="26"/>
          <w:szCs w:val="26"/>
        </w:rPr>
        <w:t>y</w:t>
      </w:r>
      <w:bookmarkEnd w:id="83"/>
      <w:bookmarkEnd w:id="84"/>
      <w:bookmarkEnd w:id="85"/>
      <w:bookmarkEnd w:id="86"/>
      <w:bookmarkEnd w:id="87"/>
      <w:bookmarkEnd w:id="88"/>
    </w:p>
    <w:p w:rsidR="00F03507" w:rsidRPr="00105492" w:rsidRDefault="00F03507" w:rsidP="00F0350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105492">
        <w:rPr>
          <w:rFonts w:ascii="Arial Narrow" w:hAnsi="Arial Narrow"/>
          <w:color w:val="000000"/>
          <w:sz w:val="22"/>
          <w:szCs w:val="22"/>
        </w:rPr>
        <w:t>Při pokládce vodovodních řadů bude zhotovitel postupovat podle platných ČSN, EN, v souladu s platnou legislativou a Městskými standardy pro vodovodní síť města Brna.</w:t>
      </w:r>
    </w:p>
    <w:p w:rsidR="00F03507" w:rsidRPr="00105492" w:rsidRDefault="00F03507" w:rsidP="00F0350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105492">
        <w:rPr>
          <w:rFonts w:ascii="Arial Narrow" w:hAnsi="Arial Narrow"/>
          <w:color w:val="000000"/>
          <w:sz w:val="22"/>
          <w:szCs w:val="22"/>
        </w:rPr>
        <w:t>Ke všem výrobkům a materiálům přicházejícím do přímého styku s pitnou vodou budou doloženy platné certifikáty o jejich vhodnosti pro styk s pitnou vodou podle platných legislativních předpisů (Vyhláška č. 409/2005 Sb. o hygienických požadavcích na výrobky přicházející do přímého styku s vodou a na úpravu vody v platném znění). Certifikáty budou vydané akreditovaným zkušebním ústavem a budou mít platnost až do ukončení díla.</w:t>
      </w:r>
    </w:p>
    <w:p w:rsidR="00F03507" w:rsidRPr="00105492" w:rsidRDefault="00F03507" w:rsidP="00F0350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105492">
        <w:rPr>
          <w:rFonts w:ascii="Arial Narrow" w:hAnsi="Arial Narrow"/>
          <w:color w:val="000000"/>
          <w:sz w:val="22"/>
          <w:szCs w:val="22"/>
        </w:rPr>
        <w:t>Součástí dodávky a montáže vodovodních řadů budou také spoje, sp</w:t>
      </w:r>
      <w:r w:rsidR="00632692">
        <w:rPr>
          <w:rFonts w:ascii="Arial Narrow" w:hAnsi="Arial Narrow"/>
          <w:color w:val="000000"/>
          <w:sz w:val="22"/>
          <w:szCs w:val="22"/>
        </w:rPr>
        <w:t>ojovací materiál, zámkové spoje</w:t>
      </w:r>
      <w:r w:rsidRPr="00105492">
        <w:rPr>
          <w:rFonts w:ascii="Arial Narrow" w:hAnsi="Arial Narrow"/>
          <w:color w:val="000000"/>
          <w:sz w:val="22"/>
          <w:szCs w:val="22"/>
        </w:rPr>
        <w:t>, kontrola ovladatelnosti armatur, kontrola funkčnosti identifikačního vodiče, tlakové zkoušky dle ČSN 75 5911, proplach potrubí (pokud bude potřeba opakovaný) zdravotně nezávadnou vodou, desinfekce potrubí, zkouška nezávadnosti vody akreditovanou laboratoří a závěrečná technická prohlídka vodního díla.</w:t>
      </w:r>
    </w:p>
    <w:p w:rsidR="00F03507" w:rsidRPr="00105492" w:rsidRDefault="00F03507" w:rsidP="00F0350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105492">
        <w:rPr>
          <w:rFonts w:ascii="Arial Narrow" w:hAnsi="Arial Narrow"/>
          <w:color w:val="000000"/>
          <w:sz w:val="22"/>
          <w:szCs w:val="22"/>
        </w:rPr>
        <w:t>Při pokládce bude geodeticky zaměřena hloubka a poloha uložení potrubí a obslužných objektů pro následné vypracování dokumentace skutečného provedení.</w:t>
      </w:r>
    </w:p>
    <w:p w:rsidR="00F03507" w:rsidRPr="00105492" w:rsidRDefault="00F03507" w:rsidP="00F03507">
      <w:pPr>
        <w:jc w:val="both"/>
        <w:rPr>
          <w:rFonts w:ascii="Arial Narrow" w:hAnsi="Arial Narrow"/>
          <w:color w:val="000000"/>
          <w:sz w:val="22"/>
          <w:szCs w:val="22"/>
        </w:rPr>
      </w:pPr>
      <w:r w:rsidRPr="00105492">
        <w:rPr>
          <w:rFonts w:ascii="Arial Narrow" w:hAnsi="Arial Narrow"/>
          <w:color w:val="000000"/>
          <w:sz w:val="22"/>
          <w:szCs w:val="22"/>
        </w:rPr>
        <w:t>Materiál: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 xml:space="preserve">Tlakové vodovodní potrubí z tvárné litiny dle ČSN EN 545 a ISO 2531 s </w:t>
      </w:r>
      <w:r w:rsidR="00632692">
        <w:rPr>
          <w:rFonts w:ascii="Arial Narrow" w:hAnsi="Arial Narrow"/>
          <w:sz w:val="22"/>
          <w:szCs w:val="22"/>
        </w:rPr>
        <w:t>dvoukomorovým hrdlem, délky 6 m se zámkovými spoji.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Tlaková třída trub: min. C40 a vyšší.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Vnější protikorozní ochrana trub: Pokovení vrstvou zinku v množství min. 220 g/m2 + krycí bitumenový nátěr o síle min. 70 µm.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Vnitřní protikorozní ochrana trub: Odstředivě nanášeny, stříkaný polyuretan dle ČSN EN 15655 o síle min. 1,2 mm.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Vnitřní a vnější protikorozní ochrana tvarovek dle ČSN EN 545 a ČSN EN 14901: krycí modrý epoxidový povlak o síle min. 250 µm.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Jmenovité světlosti musí vyhovovat ČSN EN ISO 6708. Všechna litinová potrubí, tvarovky, příruby a ostatní součásti vodovodních sítí musí vyhovovat ČSN EN 545.</w:t>
      </w:r>
    </w:p>
    <w:p w:rsidR="00F03507" w:rsidRPr="00105492" w:rsidRDefault="00F03507" w:rsidP="00F03507">
      <w:pPr>
        <w:tabs>
          <w:tab w:val="left" w:pos="0"/>
        </w:tabs>
        <w:jc w:val="both"/>
        <w:rPr>
          <w:rFonts w:ascii="Arial Narrow" w:hAnsi="Arial Narrow"/>
          <w:color w:val="000000"/>
          <w:sz w:val="22"/>
          <w:szCs w:val="22"/>
        </w:rPr>
      </w:pPr>
      <w:r w:rsidRPr="00105492">
        <w:rPr>
          <w:rFonts w:ascii="Arial Narrow" w:hAnsi="Arial Narrow"/>
          <w:color w:val="000000"/>
          <w:sz w:val="22"/>
          <w:szCs w:val="22"/>
        </w:rPr>
        <w:t>Minimální tloušťky stěny litiny musí být uDN 100, třída Class s tloušťkou stěny litiny min 4,7 mm</w:t>
      </w:r>
    </w:p>
    <w:p w:rsidR="00F03507" w:rsidRPr="001054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color w:val="000000"/>
          <w:sz w:val="22"/>
          <w:szCs w:val="22"/>
        </w:rPr>
        <w:t xml:space="preserve">Pro napojení volných konců potrubí na stávající potrubí uložené v zemi budou použity univerzální </w:t>
      </w:r>
      <w:r w:rsidRPr="00105492">
        <w:rPr>
          <w:rFonts w:ascii="Arial Narrow" w:hAnsi="Arial Narrow"/>
          <w:sz w:val="22"/>
          <w:szCs w:val="22"/>
        </w:rPr>
        <w:t>multitoleranční mechanické spojky s jištěním proti posunu. Pro přechod z volného konce potrubí na přírubový spoj budou použity spojky s jištěním proti posunu vhodné pro jednotlivé materiály potrubí.</w:t>
      </w:r>
    </w:p>
    <w:p w:rsidR="00F03507" w:rsidRPr="00105492" w:rsidRDefault="00F03507" w:rsidP="00F03507">
      <w:pPr>
        <w:pStyle w:val="AqpNadpis4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Opěrné bloky, zámkové spoje</w:t>
      </w:r>
    </w:p>
    <w:p w:rsidR="00F03507" w:rsidRPr="00105492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 xml:space="preserve">Potrubí z tlakových trub z tvárné litiny bude spojováno hrdlovými spoji. Hrdlové tvarovky a potrubí bude </w:t>
      </w:r>
      <w:r w:rsidR="00961248">
        <w:rPr>
          <w:rFonts w:ascii="Arial Narrow" w:hAnsi="Arial Narrow"/>
          <w:sz w:val="22"/>
          <w:szCs w:val="22"/>
        </w:rPr>
        <w:t xml:space="preserve">v celé délce  </w:t>
      </w:r>
      <w:r w:rsidRPr="00105492">
        <w:rPr>
          <w:rFonts w:ascii="Arial Narrow" w:hAnsi="Arial Narrow"/>
          <w:sz w:val="22"/>
          <w:szCs w:val="22"/>
        </w:rPr>
        <w:t>jištěno proti posunu zámkovými spoji</w:t>
      </w:r>
      <w:r w:rsidR="00961248">
        <w:rPr>
          <w:rFonts w:ascii="Arial Narrow" w:hAnsi="Arial Narrow"/>
          <w:sz w:val="22"/>
          <w:szCs w:val="22"/>
        </w:rPr>
        <w:t xml:space="preserve"> podle předpisu výrobce potrubí</w:t>
      </w:r>
      <w:r w:rsidRPr="00105492">
        <w:rPr>
          <w:rFonts w:ascii="Arial Narrow" w:hAnsi="Arial Narrow"/>
          <w:sz w:val="22"/>
          <w:szCs w:val="22"/>
        </w:rPr>
        <w:t xml:space="preserve">. </w:t>
      </w:r>
      <w:r w:rsidR="00961248">
        <w:rPr>
          <w:rFonts w:ascii="Arial Narrow" w:hAnsi="Arial Narrow"/>
          <w:sz w:val="22"/>
          <w:szCs w:val="22"/>
        </w:rPr>
        <w:t>Z</w:t>
      </w:r>
      <w:r w:rsidRPr="00105492">
        <w:rPr>
          <w:rFonts w:ascii="Arial Narrow" w:hAnsi="Arial Narrow"/>
          <w:sz w:val="22"/>
          <w:szCs w:val="22"/>
        </w:rPr>
        <w:t>ámkové spoje musí být osazené před tlakovou zkouškou.</w:t>
      </w:r>
    </w:p>
    <w:p w:rsidR="00F03507" w:rsidRPr="00105492" w:rsidRDefault="00F03507" w:rsidP="00F03507">
      <w:pPr>
        <w:pStyle w:val="AqpNadpis4"/>
        <w:spacing w:before="12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Identifikační vodič, výstražná páska, identifikační markery</w:t>
      </w:r>
    </w:p>
    <w:p w:rsidR="00F03507" w:rsidRPr="00105492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Ke všem potrubím budou připevněny identifikační vodiče 2 x 4 mm</w:t>
      </w:r>
      <w:r w:rsidRPr="00105492">
        <w:rPr>
          <w:rFonts w:ascii="Arial Narrow" w:hAnsi="Arial Narrow"/>
          <w:sz w:val="22"/>
          <w:szCs w:val="22"/>
          <w:vertAlign w:val="superscript"/>
        </w:rPr>
        <w:t>2</w:t>
      </w:r>
      <w:r w:rsidRPr="00105492">
        <w:rPr>
          <w:rFonts w:ascii="Arial Narrow" w:hAnsi="Arial Narrow"/>
          <w:sz w:val="22"/>
          <w:szCs w:val="22"/>
        </w:rPr>
        <w:t xml:space="preserve"> Cu umožňující pozdější vyhledání trub, který bude vyvedený do poklopů armatur. Signalizační vodič bude vodivě spojován pájením nebo lisováním pomocí trubičkové spojky a spoj zaizolován smršťovací hadicí. Vodič bude stejným způsobem propojen na stávající v případě napojení navrženého potrubí na stávající vodovodní řad. Protokol o ověření funkčnosti identifikačního vodiče bude předložen ke kolaudaci stavby.</w:t>
      </w:r>
    </w:p>
    <w:p w:rsidR="00F03507" w:rsidRPr="00105492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Do zásypu potrubí v otevřeném výkopu bude osazena ochranná výstražná páska ve výšce cca 40 cm nad budovaným potrubím. Bude modré barvy s nápisem „Pozor vodovod“ a v šířce min. 20 cm.</w:t>
      </w:r>
    </w:p>
    <w:p w:rsidR="00F03507" w:rsidRPr="00105492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Nad potrubím, ve vzdálenosti max. 30 m od sebe, u odboček a v lomových bodech bude max. 10 cm nad potrubím osazeno identifikační zařízení typu „marker“.</w:t>
      </w:r>
    </w:p>
    <w:p w:rsidR="00910D91" w:rsidRDefault="00910D91" w:rsidP="00F03507">
      <w:pPr>
        <w:jc w:val="both"/>
        <w:rPr>
          <w:rFonts w:ascii="Arial Narrow" w:hAnsi="Arial Narrow"/>
          <w:b/>
          <w:spacing w:val="20"/>
          <w:sz w:val="22"/>
          <w:szCs w:val="22"/>
        </w:rPr>
      </w:pPr>
    </w:p>
    <w:p w:rsidR="00910D91" w:rsidRDefault="00910D91" w:rsidP="00F03507">
      <w:pPr>
        <w:jc w:val="both"/>
        <w:rPr>
          <w:rFonts w:ascii="Arial Narrow" w:hAnsi="Arial Narrow"/>
          <w:b/>
          <w:spacing w:val="20"/>
          <w:sz w:val="22"/>
          <w:szCs w:val="22"/>
        </w:rPr>
      </w:pPr>
    </w:p>
    <w:p w:rsidR="00F03507" w:rsidRPr="00105492" w:rsidRDefault="00F03507" w:rsidP="00F03507">
      <w:pPr>
        <w:jc w:val="both"/>
        <w:rPr>
          <w:rFonts w:ascii="Arial Narrow" w:hAnsi="Arial Narrow"/>
          <w:b/>
          <w:spacing w:val="20"/>
          <w:sz w:val="22"/>
          <w:szCs w:val="22"/>
        </w:rPr>
      </w:pPr>
      <w:r w:rsidRPr="00105492">
        <w:rPr>
          <w:rFonts w:ascii="Arial Narrow" w:hAnsi="Arial Narrow"/>
          <w:b/>
          <w:spacing w:val="20"/>
          <w:sz w:val="22"/>
          <w:szCs w:val="22"/>
        </w:rPr>
        <w:lastRenderedPageBreak/>
        <w:t>Orientační tabulky</w:t>
      </w:r>
    </w:p>
    <w:p w:rsidR="00F03507" w:rsidRPr="00105492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Šoupátka, hydranty, přípojkové navrtávací pasy a uzávěry, budou označeny plastovými orientačními tabulkami podle ČSN 75 5025, u hydrantů červené barvy, u šoupátek modré. Orientační tabulky se umisťují na viditelných místech v zastavěném území na zdi budov nebo na části plotu. Tabulky se umisťují do výše 1,8 až 2,5 m nad terén.</w:t>
      </w:r>
    </w:p>
    <w:p w:rsidR="00F03507" w:rsidRPr="00105492" w:rsidRDefault="00F03507" w:rsidP="00F03507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89" w:name="_Toc513029162"/>
      <w:bookmarkStart w:id="90" w:name="_Toc1653169"/>
      <w:bookmarkStart w:id="91" w:name="_Toc19169732"/>
      <w:r w:rsidRPr="00105492">
        <w:rPr>
          <w:rFonts w:ascii="Arial Narrow" w:hAnsi="Arial Narrow"/>
          <w:sz w:val="26"/>
          <w:szCs w:val="26"/>
        </w:rPr>
        <w:t>Požadavky na výstavbu vodovodu</w:t>
      </w:r>
      <w:bookmarkEnd w:id="89"/>
      <w:bookmarkEnd w:id="90"/>
      <w:bookmarkEnd w:id="91"/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Při pokládce vodovodních řadů bude zhotovitel postupovat podle platných norem a v souladu s platnou legislativou.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Ke všem výrobkům a materiálům přicházejícím do přímého styku s pitnou vodou musí zhotovitel doložit platné certifikáty o jejich vhodnosti pro styk s pitnou vodou podle platných legislativních předpisů (Vyhláška č. 409/2005 Sb. o hygienických požadavcích na výrobky přicházející do přímého styku s vodou a na úpravu vody v platném znění). Certifikáty budou vydané akreditovaným zkušebním ústavem a budou mít platnost až do ukončení díla.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Trasa stávajícího vodovodu bude před započetím výkopových prací vytýčená jeho provozovatelem (zajistí zhotovitel) a skutečná poloha, materiál a dimenze potrubí bude ověřena ručně kopanými sondami zhotovitelem. Teprve po ověření těchto parametrů objedná zhotovitel materiál podle skutečnosti.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Součástí dodávky a montáže potrubí budou také tlakové zkoušky, vyčištění potrubí, dezinfekce, proplachy potrubí pitnou vodou a krácené rozbory kvality vody akreditovanou laboratoří (pokud bude potřeba opakovaně). Před tlakovou zkouškovou předloží zhotovitel kladečské schéma zkoušeného úseku TDS a provozovateli k odsouhlasení.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Potrubí, tvarovky, armatury a další součásti vodovodní sítě budou v materiálovém provedení odolném proti korozi. Všechny armatury z tvárné litiny budou opatřené těžkou protikorozní ochranou podle GSK.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Pro napojení volných konců potrubí na stávající potrubí uložené v zemi budou použity univerzální multitoleranční mechanické spojky s jištěním proti posunu. Pro přechod z volného konce potrubí na přírubový spoj budou použity multitoleranční přírubové přechody s jištěním proti posunu vhodné pro jednotlivé materiály potrubí.</w:t>
      </w:r>
    </w:p>
    <w:p w:rsidR="00F03507" w:rsidRPr="00105492" w:rsidRDefault="00F03507" w:rsidP="00F03507">
      <w:pPr>
        <w:pStyle w:val="AqpText0"/>
        <w:jc w:val="both"/>
        <w:rPr>
          <w:rFonts w:ascii="Arial Narrow" w:hAnsi="Arial Narrow"/>
          <w:sz w:val="22"/>
          <w:szCs w:val="22"/>
        </w:rPr>
      </w:pPr>
      <w:r w:rsidRPr="00105492">
        <w:rPr>
          <w:rFonts w:ascii="Arial Narrow" w:hAnsi="Arial Narrow"/>
          <w:sz w:val="22"/>
          <w:szCs w:val="22"/>
        </w:rPr>
        <w:t>Pro provizorní řady (obtoky), propoje, pro dočasné propojení navrženého a starého potrubí, pro tlakové zkoušky, proplachy a dezinfekce potrubí zhotovitel použije dočasně tvarovky, armatury a potrubí, které budou po dokončení prací demontované. Tyto tvarovky, potrubí a armatury nejsou specifikované v této dokumentaci, neboť jejich použití závisí na zvoleném způsobu a postupu prací zhotovitelem, avšak musí být zahrnuty v nabídkové ceně zhotovitele.</w:t>
      </w:r>
    </w:p>
    <w:p w:rsidR="00F03507" w:rsidRPr="00105492" w:rsidRDefault="00F03507" w:rsidP="00F03507">
      <w:pPr>
        <w:jc w:val="both"/>
        <w:rPr>
          <w:rFonts w:ascii="Arial Narrow" w:hAnsi="Arial Narrow"/>
          <w:b/>
          <w:spacing w:val="20"/>
          <w:sz w:val="22"/>
          <w:szCs w:val="22"/>
        </w:rPr>
      </w:pPr>
      <w:r w:rsidRPr="00105492">
        <w:rPr>
          <w:rFonts w:ascii="Arial Narrow" w:hAnsi="Arial Narrow"/>
          <w:b/>
          <w:spacing w:val="20"/>
          <w:sz w:val="22"/>
          <w:szCs w:val="22"/>
        </w:rPr>
        <w:t>Dezinfekce, proplach a kontrola kvality vody před uvedením do provozu</w:t>
      </w:r>
    </w:p>
    <w:p w:rsidR="00F03507" w:rsidRPr="00105492" w:rsidRDefault="00F03507" w:rsidP="00F03507">
      <w:pPr>
        <w:pStyle w:val="AqpText0"/>
        <w:jc w:val="both"/>
        <w:rPr>
          <w:u w:val="single"/>
        </w:rPr>
      </w:pPr>
      <w:r w:rsidRPr="00105492">
        <w:rPr>
          <w:u w:val="single"/>
        </w:rPr>
        <w:t>Dezinfekce a proplach potrubí</w:t>
      </w:r>
    </w:p>
    <w:p w:rsidR="00F03507" w:rsidRPr="00105492" w:rsidRDefault="00F03507" w:rsidP="00F03507">
      <w:pPr>
        <w:pStyle w:val="AqpText0"/>
        <w:jc w:val="both"/>
      </w:pPr>
      <w:r w:rsidRPr="00105492">
        <w:t>Před propojením opraveného vodovodu na stávající vodovod musí být provedeno vyčištění, odkalení, dezinfekce, proplach a kontrola kvality vody (platí i pro provizorní vodovod). K čištění a proplachu musí být použita výhradně pitná voda.</w:t>
      </w:r>
    </w:p>
    <w:p w:rsidR="00F03507" w:rsidRPr="00105492" w:rsidRDefault="00F03507" w:rsidP="00F03507">
      <w:pPr>
        <w:pStyle w:val="AqpText0"/>
        <w:jc w:val="both"/>
      </w:pPr>
      <w:r w:rsidRPr="00105492">
        <w:t>Dezinfekce se provede statickým postupem v souladu s ČSN EN 805. Pro dezinfekci lze použít chlornan sodný (NaClO), v němž je obsah aktivního chloru cca 150 g/l, nebo roztok Sava, v němž je obsah aktivního chloru cca 50 g/l.</w:t>
      </w:r>
    </w:p>
    <w:p w:rsidR="00F03507" w:rsidRPr="00105492" w:rsidRDefault="00F03507" w:rsidP="00F03507">
      <w:pPr>
        <w:pStyle w:val="AqpText0"/>
        <w:jc w:val="both"/>
      </w:pPr>
      <w:r w:rsidRPr="00105492">
        <w:t>V cisterně se z pitné vody a dezinfekčního prostředku připraví chlorová voda s obsahem volného chloru 25 mg/l, kterou bude následně naplněno potrubí v celé délce. Při potřebě většího množství chlorové vody (&gt;1000 l), pro větší úsek potrubí, je možné použít dávkovací čerpadlo dezinfekčního prostředku. Chlorová voda se v potrubí nechá působit min. 24 hodin.</w:t>
      </w:r>
    </w:p>
    <w:p w:rsidR="00F03507" w:rsidRPr="00105492" w:rsidRDefault="00F03507" w:rsidP="00F03507">
      <w:pPr>
        <w:pStyle w:val="AqpText0"/>
        <w:jc w:val="both"/>
      </w:pPr>
      <w:r w:rsidRPr="00105492">
        <w:t>Po provedené dezinfekci se vodovodní potrubí opětovně propláchne pitnou vodou, aby se zajistilo, že zbytková koncentrace volného chloru ve vodě nepřekročí povolenou hranici pro pitnou vodu, tj. 0,3 mg/l.</w:t>
      </w:r>
    </w:p>
    <w:p w:rsidR="00F03507" w:rsidRPr="00105492" w:rsidRDefault="00F03507" w:rsidP="00F03507">
      <w:pPr>
        <w:pStyle w:val="AqpText0"/>
        <w:jc w:val="both"/>
        <w:rPr>
          <w:u w:val="single"/>
        </w:rPr>
      </w:pPr>
      <w:r w:rsidRPr="00105492">
        <w:rPr>
          <w:u w:val="single"/>
        </w:rPr>
        <w:t>Kontrola kvality vody</w:t>
      </w:r>
    </w:p>
    <w:p w:rsidR="00F03507" w:rsidRPr="00105492" w:rsidRDefault="00F03507" w:rsidP="00F03507">
      <w:pPr>
        <w:pStyle w:val="AqpText0"/>
        <w:jc w:val="both"/>
      </w:pPr>
      <w:r w:rsidRPr="00105492">
        <w:t>Po proplachu potrubí se na konci opravovaného potrubí odebere kontrolní vzorek pro kontrolu kvality pitné vody v rozsahu kráceného rozboru dle přílohy č. 5 vyhlášky 252/2004 Sb. v platném znění. Místo odběru kontrolního vzorku je nutné předem odsouhlasit se zástupcem provozovatele vodovodu.</w:t>
      </w:r>
    </w:p>
    <w:p w:rsidR="00F03507" w:rsidRPr="00105492" w:rsidRDefault="00F03507" w:rsidP="00F03507">
      <w:pPr>
        <w:pStyle w:val="AqpText0"/>
        <w:jc w:val="both"/>
      </w:pPr>
      <w:r w:rsidRPr="00105492">
        <w:t>Odběr kontrolního vzorku může být odebrán nejdříve po 24 hodinovém zdržení vody v provedené části potrubí, resp. 24 hodin po ukončení proplachu. Tato požadovaná časová prodleva je z důvodu prokázání, že v potrubí nedochází k pomnožení mikroorganismů.</w:t>
      </w:r>
    </w:p>
    <w:p w:rsidR="00F03507" w:rsidRPr="00105492" w:rsidRDefault="00F03507" w:rsidP="00F03507">
      <w:pPr>
        <w:pStyle w:val="AqpText0"/>
        <w:jc w:val="both"/>
      </w:pPr>
      <w:r w:rsidRPr="00105492">
        <w:lastRenderedPageBreak/>
        <w:t>Odběry vzorků vody a přepravu vzorků do laboratoře zajistí proškolený pracovník s platným certifikátem pro odběry vzorků akreditované laboratoře. Doporučuje se, aby odběry vzorků vody a rozbory vody objednal zhotovitel u provozovatele vodovodu.</w:t>
      </w:r>
    </w:p>
    <w:p w:rsidR="00F03507" w:rsidRPr="00632692" w:rsidRDefault="00F03507" w:rsidP="00F03507">
      <w:pPr>
        <w:pStyle w:val="Nadpis2"/>
        <w:jc w:val="both"/>
        <w:rPr>
          <w:rFonts w:ascii="Arial Narrow" w:hAnsi="Arial Narrow"/>
          <w:sz w:val="26"/>
          <w:szCs w:val="26"/>
        </w:rPr>
      </w:pPr>
      <w:bookmarkStart w:id="92" w:name="_Toc391891830"/>
      <w:bookmarkStart w:id="93" w:name="_Toc423433533"/>
      <w:bookmarkStart w:id="94" w:name="_Toc447101714"/>
      <w:bookmarkStart w:id="95" w:name="_Toc1653170"/>
      <w:bookmarkStart w:id="96" w:name="_Toc19169733"/>
      <w:bookmarkEnd w:id="50"/>
      <w:r w:rsidRPr="00632692">
        <w:rPr>
          <w:rFonts w:ascii="Arial Narrow" w:hAnsi="Arial Narrow"/>
          <w:sz w:val="26"/>
          <w:szCs w:val="26"/>
        </w:rPr>
        <w:t>Náhradní zásobení pitnou vodou</w:t>
      </w:r>
      <w:bookmarkEnd w:id="92"/>
      <w:bookmarkEnd w:id="93"/>
      <w:bookmarkEnd w:id="94"/>
      <w:bookmarkEnd w:id="95"/>
      <w:bookmarkEnd w:id="96"/>
    </w:p>
    <w:p w:rsidR="00F03507" w:rsidRPr="00632692" w:rsidRDefault="00F03507" w:rsidP="00F03507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632692">
        <w:rPr>
          <w:rFonts w:ascii="Arial Narrow" w:hAnsi="Arial Narrow"/>
          <w:sz w:val="22"/>
          <w:szCs w:val="22"/>
        </w:rPr>
        <w:t xml:space="preserve">Pokládka vodovodního potrubí v předmětné lokalitě je </w:t>
      </w:r>
      <w:r w:rsidR="00526480" w:rsidRPr="00632692">
        <w:rPr>
          <w:rFonts w:ascii="Arial Narrow" w:hAnsi="Arial Narrow"/>
          <w:sz w:val="22"/>
          <w:szCs w:val="22"/>
        </w:rPr>
        <w:t xml:space="preserve">částečně </w:t>
      </w:r>
      <w:r w:rsidRPr="00632692">
        <w:rPr>
          <w:rFonts w:ascii="Arial Narrow" w:hAnsi="Arial Narrow"/>
          <w:sz w:val="22"/>
          <w:szCs w:val="22"/>
        </w:rPr>
        <w:t>vedena v trase stávajícího vodovodu, proto je</w:t>
      </w:r>
      <w:r w:rsidR="00526480" w:rsidRPr="00632692">
        <w:rPr>
          <w:rFonts w:ascii="Arial Narrow" w:hAnsi="Arial Narrow"/>
          <w:sz w:val="22"/>
          <w:szCs w:val="22"/>
        </w:rPr>
        <w:t xml:space="preserve"> v těchto úsecích navrženo náhradní zásobení. Jedná se</w:t>
      </w:r>
      <w:r w:rsidR="00632692" w:rsidRPr="00632692">
        <w:rPr>
          <w:rFonts w:ascii="Arial Narrow" w:hAnsi="Arial Narrow"/>
          <w:sz w:val="22"/>
          <w:szCs w:val="22"/>
        </w:rPr>
        <w:t xml:space="preserve"> </w:t>
      </w:r>
      <w:r w:rsidR="00526480" w:rsidRPr="00632692">
        <w:rPr>
          <w:rFonts w:ascii="Arial Narrow" w:hAnsi="Arial Narrow"/>
          <w:sz w:val="22"/>
          <w:szCs w:val="22"/>
        </w:rPr>
        <w:t>o část řadu Kouty III –</w:t>
      </w:r>
      <w:r w:rsidR="00632692" w:rsidRPr="00632692">
        <w:rPr>
          <w:rFonts w:ascii="Arial Narrow" w:hAnsi="Arial Narrow"/>
          <w:sz w:val="22"/>
          <w:szCs w:val="22"/>
        </w:rPr>
        <w:t xml:space="preserve"> cca</w:t>
      </w:r>
      <w:r w:rsidR="00526480" w:rsidRPr="00632692">
        <w:rPr>
          <w:rFonts w:ascii="Arial Narrow" w:hAnsi="Arial Narrow"/>
          <w:sz w:val="22"/>
          <w:szCs w:val="22"/>
        </w:rPr>
        <w:t xml:space="preserve"> mezi km </w:t>
      </w:r>
      <w:r w:rsidR="00632692" w:rsidRPr="00632692">
        <w:rPr>
          <w:rFonts w:ascii="Arial Narrow" w:hAnsi="Arial Narrow"/>
          <w:sz w:val="22"/>
          <w:szCs w:val="22"/>
        </w:rPr>
        <w:t xml:space="preserve">0,031 – 0,120, </w:t>
      </w:r>
      <w:r w:rsidR="00632692">
        <w:rPr>
          <w:rFonts w:ascii="Arial Narrow" w:hAnsi="Arial Narrow"/>
          <w:sz w:val="22"/>
          <w:szCs w:val="22"/>
        </w:rPr>
        <w:t xml:space="preserve">úsek řadu Kouty II-1 v místech napojení větví Kouty II-2 a Kouty II-3, celý </w:t>
      </w:r>
      <w:r w:rsidR="00632692" w:rsidRPr="00632692">
        <w:rPr>
          <w:rFonts w:ascii="Arial Narrow" w:hAnsi="Arial Narrow"/>
          <w:sz w:val="22"/>
          <w:szCs w:val="22"/>
        </w:rPr>
        <w:t>řad Kouty II-3</w:t>
      </w:r>
      <w:r w:rsidRPr="00632692">
        <w:rPr>
          <w:rFonts w:ascii="Arial Narrow" w:hAnsi="Arial Narrow"/>
          <w:sz w:val="22"/>
          <w:szCs w:val="22"/>
        </w:rPr>
        <w:t xml:space="preserve">. Zajištěno bude vodovodním potrubím PE 100 RC </w:t>
      </w:r>
      <w:r w:rsidR="00632692" w:rsidRPr="00632692">
        <w:rPr>
          <w:rFonts w:ascii="Arial Narrow" w:hAnsi="Arial Narrow"/>
          <w:sz w:val="22"/>
          <w:szCs w:val="22"/>
        </w:rPr>
        <w:t>d63 x 3.8mm, v délce 128m</w:t>
      </w:r>
      <w:r w:rsidRPr="00632692">
        <w:rPr>
          <w:rFonts w:ascii="Arial Narrow" w:hAnsi="Arial Narrow"/>
          <w:sz w:val="22"/>
          <w:szCs w:val="22"/>
        </w:rPr>
        <w:t>, na které budou po dobu stavby přepojeny všechny stávající vodovodní přípojky.</w:t>
      </w:r>
    </w:p>
    <w:p w:rsidR="00F03507" w:rsidRPr="005D5933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Odstávky vodovodních řadů budou prováděny pro:</w:t>
      </w:r>
    </w:p>
    <w:p w:rsidR="00F03507" w:rsidRPr="005D5933" w:rsidRDefault="00F03507" w:rsidP="00F03507">
      <w:pPr>
        <w:numPr>
          <w:ilvl w:val="0"/>
          <w:numId w:val="3"/>
        </w:num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propojení stávajících vodovodů na náhradní zásobení</w:t>
      </w:r>
    </w:p>
    <w:p w:rsidR="00F03507" w:rsidRPr="005D5933" w:rsidRDefault="00F03507" w:rsidP="00C64933">
      <w:pPr>
        <w:numPr>
          <w:ilvl w:val="0"/>
          <w:numId w:val="3"/>
        </w:numPr>
        <w:spacing w:before="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propojení opravených vodovodních řadů na stávající řady a odpojení starých vodovodních řadů, které budou odstaveny z provozu</w:t>
      </w:r>
    </w:p>
    <w:p w:rsidR="00F03507" w:rsidRPr="005D5933" w:rsidRDefault="00F03507" w:rsidP="00C64933">
      <w:pPr>
        <w:numPr>
          <w:ilvl w:val="0"/>
          <w:numId w:val="3"/>
        </w:numPr>
        <w:spacing w:before="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výměny obslužných armatur a objektů na stávajícím potrubí</w:t>
      </w:r>
    </w:p>
    <w:p w:rsidR="00F03507" w:rsidRPr="005D5933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Odstávky řadů a objektů budou prováděny v době minimálních odběrů.</w:t>
      </w:r>
    </w:p>
    <w:p w:rsidR="00F03507" w:rsidRPr="005D5933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Zhotovitel bude při stavbě postupovat tak, aby minimalizoval počet odstávek a dobu trvání odstávek.</w:t>
      </w:r>
    </w:p>
    <w:p w:rsidR="00F03507" w:rsidRPr="005D5933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Všechny odstávky vodovodu zhotovitel v dostatečném předstihu (min. 15 pracovních dnů předem) dohodne s provozovatelem. Bez písemného souhlasu provozovatele zhotovitel neprovede žádnou odstávku vodovodu. Maximální možná výluka pro provádění odstávek je 18 hodin.</w:t>
      </w:r>
    </w:p>
    <w:p w:rsidR="00F03507" w:rsidRPr="005D5933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Při stavbě musí být zajištěná dodávka pitné vody pro stávající odběratele:</w:t>
      </w:r>
    </w:p>
    <w:p w:rsidR="00F03507" w:rsidRPr="005D5933" w:rsidRDefault="00F03507" w:rsidP="00F03507">
      <w:pPr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Stávajícím vodovodem</w:t>
      </w:r>
    </w:p>
    <w:p w:rsidR="00F03507" w:rsidRPr="005D5933" w:rsidRDefault="00F03507" w:rsidP="00F03507">
      <w:pPr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Náhradním zásobením – provizorní vodovodní řad</w:t>
      </w:r>
    </w:p>
    <w:p w:rsidR="00F03507" w:rsidRPr="005D5933" w:rsidRDefault="00F03507" w:rsidP="00F03507">
      <w:pPr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Opraveným vodovodem přepojeným na stávající vodovod a přípojky</w:t>
      </w:r>
    </w:p>
    <w:p w:rsidR="00910D91" w:rsidRDefault="00910D91" w:rsidP="00F03507">
      <w:pPr>
        <w:ind w:right="-341"/>
        <w:rPr>
          <w:rFonts w:ascii="Arial Narrow" w:hAnsi="Arial Narrow"/>
          <w:b/>
          <w:sz w:val="22"/>
          <w:szCs w:val="22"/>
          <w:u w:val="single"/>
        </w:rPr>
      </w:pPr>
      <w:bookmarkStart w:id="97" w:name="_Toc328551290"/>
      <w:bookmarkStart w:id="98" w:name="_Toc212862867"/>
      <w:bookmarkStart w:id="99" w:name="_Toc391891833"/>
    </w:p>
    <w:p w:rsidR="00F03507" w:rsidRPr="005D5933" w:rsidRDefault="00F03507" w:rsidP="00F03507">
      <w:pPr>
        <w:ind w:right="-341"/>
        <w:rPr>
          <w:rFonts w:ascii="Arial Narrow" w:hAnsi="Arial Narrow"/>
          <w:b/>
          <w:sz w:val="22"/>
          <w:szCs w:val="22"/>
          <w:u w:val="single"/>
        </w:rPr>
      </w:pPr>
      <w:r w:rsidRPr="005D5933">
        <w:rPr>
          <w:rFonts w:ascii="Arial Narrow" w:hAnsi="Arial Narrow"/>
          <w:b/>
          <w:sz w:val="22"/>
          <w:szCs w:val="22"/>
          <w:u w:val="single"/>
        </w:rPr>
        <w:t>Odvoz nevhodného materiálu</w:t>
      </w:r>
      <w:bookmarkEnd w:id="97"/>
      <w:r w:rsidRPr="005D5933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:rsidR="00F03507" w:rsidRPr="005D5933" w:rsidRDefault="00F03507" w:rsidP="00F03507">
      <w:pPr>
        <w:tabs>
          <w:tab w:val="left" w:pos="0"/>
        </w:tabs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Odvoz konstrukčních vrstev vybouraných vozovek – recyklační linka Dufonev – 17 km</w:t>
      </w:r>
    </w:p>
    <w:p w:rsidR="00F03507" w:rsidRPr="005D5933" w:rsidRDefault="00F03507" w:rsidP="00C64933">
      <w:pPr>
        <w:tabs>
          <w:tab w:val="left" w:pos="0"/>
        </w:tabs>
        <w:spacing w:before="0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Odvoz vybouraného kanalizačního potrubí a dalších konstrukcí – recyklační linka Dufonev – 17 km</w:t>
      </w:r>
    </w:p>
    <w:p w:rsidR="00F03507" w:rsidRPr="005D5933" w:rsidRDefault="00F03507" w:rsidP="00C64933">
      <w:pPr>
        <w:tabs>
          <w:tab w:val="left" w:pos="0"/>
        </w:tabs>
        <w:spacing w:before="0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Odvoz vytěžené zeminy:</w:t>
      </w:r>
    </w:p>
    <w:p w:rsidR="00F03507" w:rsidRPr="005D5933" w:rsidRDefault="00F03507" w:rsidP="00C64933">
      <w:pPr>
        <w:tabs>
          <w:tab w:val="left" w:pos="0"/>
        </w:tabs>
        <w:spacing w:before="0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 xml:space="preserve">Navážka – Pískovna Černovice – 17 km </w:t>
      </w:r>
    </w:p>
    <w:p w:rsidR="00F03507" w:rsidRPr="005D5933" w:rsidRDefault="00F03507" w:rsidP="00C64933">
      <w:pPr>
        <w:tabs>
          <w:tab w:val="left" w:pos="0"/>
        </w:tabs>
        <w:spacing w:before="0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Hlinitý materiál – Pískovna Černovice – 17 km</w:t>
      </w:r>
    </w:p>
    <w:p w:rsidR="00F03507" w:rsidRDefault="00F03507" w:rsidP="00C64933">
      <w:pPr>
        <w:spacing w:before="0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>Všechny vzdálenosti jsou uvedeny pouze pro jeden směr jízdy.</w:t>
      </w:r>
    </w:p>
    <w:p w:rsidR="00910D91" w:rsidRPr="005D5933" w:rsidRDefault="00910D91" w:rsidP="00C64933">
      <w:pPr>
        <w:spacing w:before="0"/>
        <w:rPr>
          <w:rFonts w:ascii="Arial Narrow" w:hAnsi="Arial Narrow"/>
          <w:sz w:val="22"/>
          <w:szCs w:val="22"/>
        </w:rPr>
      </w:pPr>
    </w:p>
    <w:p w:rsidR="00F03507" w:rsidRPr="005D5933" w:rsidRDefault="00F03507" w:rsidP="00F03507">
      <w:pPr>
        <w:pStyle w:val="Nadpis1"/>
        <w:jc w:val="both"/>
        <w:rPr>
          <w:rFonts w:ascii="Arial Narrow" w:hAnsi="Arial Narrow"/>
          <w:color w:val="auto"/>
          <w:sz w:val="22"/>
          <w:szCs w:val="22"/>
        </w:rPr>
      </w:pPr>
      <w:bookmarkStart w:id="100" w:name="_Toc423433534"/>
      <w:bookmarkStart w:id="101" w:name="_Toc447101715"/>
      <w:bookmarkStart w:id="102" w:name="_Toc1653171"/>
      <w:bookmarkStart w:id="103" w:name="_Toc19169734"/>
      <w:r w:rsidRPr="005D5933">
        <w:rPr>
          <w:rFonts w:ascii="Arial Narrow" w:hAnsi="Arial Narrow"/>
          <w:color w:val="auto"/>
          <w:sz w:val="22"/>
          <w:szCs w:val="22"/>
        </w:rPr>
        <w:t>RUŠENÍ STÁVAJÍCÍCH VODOVODNÍCH OBJEKTŮ</w:t>
      </w:r>
      <w:bookmarkEnd w:id="98"/>
      <w:bookmarkEnd w:id="99"/>
      <w:bookmarkEnd w:id="100"/>
      <w:bookmarkEnd w:id="101"/>
      <w:bookmarkEnd w:id="102"/>
      <w:bookmarkEnd w:id="103"/>
    </w:p>
    <w:p w:rsidR="00F03507" w:rsidRPr="005D5933" w:rsidRDefault="00F03507" w:rsidP="00F03507">
      <w:pPr>
        <w:pStyle w:val="Zkladntext"/>
        <w:spacing w:before="120" w:line="240" w:lineRule="auto"/>
        <w:rPr>
          <w:szCs w:val="22"/>
        </w:rPr>
      </w:pPr>
      <w:r w:rsidRPr="005D5933">
        <w:rPr>
          <w:szCs w:val="22"/>
        </w:rPr>
        <w:t>Rušené vodovodní potrubí bude při stavbě navrženého vodovodního řadu vytěženo a odvezeno na skládku.</w:t>
      </w:r>
    </w:p>
    <w:tbl>
      <w:tblPr>
        <w:tblW w:w="794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11"/>
        <w:gridCol w:w="1418"/>
        <w:gridCol w:w="1899"/>
        <w:gridCol w:w="1027"/>
        <w:gridCol w:w="1893"/>
      </w:tblGrid>
      <w:tr w:rsidR="005D5933" w:rsidRPr="005D5933" w:rsidTr="005D5933">
        <w:trPr>
          <w:trHeight w:val="307"/>
        </w:trPr>
        <w:tc>
          <w:tcPr>
            <w:tcW w:w="1711" w:type="dxa"/>
            <w:vMerge w:val="restart"/>
            <w:shd w:val="clear" w:color="000000" w:fill="D7E4BC"/>
            <w:noWrap/>
            <w:vAlign w:val="center"/>
          </w:tcPr>
          <w:p w:rsidR="005D5933" w:rsidRPr="005D5933" w:rsidRDefault="005D5933" w:rsidP="00405839">
            <w:pPr>
              <w:rPr>
                <w:rFonts w:ascii="Arial Narrow" w:hAnsi="Arial Narrow"/>
                <w:b/>
              </w:rPr>
            </w:pPr>
            <w:r w:rsidRPr="005D5933">
              <w:rPr>
                <w:rFonts w:ascii="Arial Narrow" w:hAnsi="Arial Narrow"/>
                <w:b/>
              </w:rPr>
              <w:t>Název řadu</w:t>
            </w:r>
          </w:p>
        </w:tc>
        <w:tc>
          <w:tcPr>
            <w:tcW w:w="1418" w:type="dxa"/>
            <w:shd w:val="clear" w:color="000000" w:fill="D7E4BC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D5933">
              <w:rPr>
                <w:rFonts w:ascii="Arial Narrow" w:hAnsi="Arial Narrow"/>
                <w:b/>
                <w:sz w:val="18"/>
                <w:szCs w:val="18"/>
              </w:rPr>
              <w:t>TVÁRNÁ LITINA</w:t>
            </w:r>
          </w:p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</w:rPr>
            </w:pPr>
            <w:r w:rsidRPr="005D5933">
              <w:rPr>
                <w:rFonts w:ascii="Arial Narrow" w:hAnsi="Arial Narrow"/>
                <w:b/>
                <w:sz w:val="18"/>
                <w:szCs w:val="18"/>
              </w:rPr>
              <w:t>DN 100</w:t>
            </w:r>
          </w:p>
        </w:tc>
        <w:tc>
          <w:tcPr>
            <w:tcW w:w="1899" w:type="dxa"/>
            <w:shd w:val="clear" w:color="000000" w:fill="D7E4BC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5D5933">
              <w:rPr>
                <w:rFonts w:ascii="Arial Narrow" w:hAnsi="Arial Narrow"/>
                <w:b/>
                <w:sz w:val="18"/>
                <w:szCs w:val="18"/>
              </w:rPr>
              <w:t>TVÁRNÁ LITINA</w:t>
            </w:r>
          </w:p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</w:rPr>
            </w:pPr>
            <w:r w:rsidRPr="005D5933">
              <w:rPr>
                <w:rFonts w:ascii="Arial Narrow" w:hAnsi="Arial Narrow"/>
                <w:b/>
                <w:sz w:val="18"/>
                <w:szCs w:val="18"/>
              </w:rPr>
              <w:t>DN 100</w:t>
            </w:r>
          </w:p>
        </w:tc>
        <w:tc>
          <w:tcPr>
            <w:tcW w:w="1027" w:type="dxa"/>
            <w:shd w:val="clear" w:color="000000" w:fill="D7E4BC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</w:rPr>
            </w:pPr>
            <w:r w:rsidRPr="005D5933">
              <w:rPr>
                <w:rFonts w:ascii="Arial Narrow" w:hAnsi="Arial Narrow"/>
                <w:b/>
              </w:rPr>
              <w:t>PE</w:t>
            </w:r>
          </w:p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</w:rPr>
            </w:pPr>
            <w:r w:rsidRPr="005D5933">
              <w:rPr>
                <w:rFonts w:ascii="Arial Narrow" w:hAnsi="Arial Narrow"/>
                <w:b/>
              </w:rPr>
              <w:t>d 90</w:t>
            </w:r>
          </w:p>
        </w:tc>
        <w:tc>
          <w:tcPr>
            <w:tcW w:w="1893" w:type="dxa"/>
            <w:vMerge w:val="restart"/>
            <w:shd w:val="clear" w:color="000000" w:fill="D7E4BC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</w:rPr>
            </w:pPr>
          </w:p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</w:rPr>
            </w:pPr>
            <w:r w:rsidRPr="005D5933">
              <w:rPr>
                <w:rFonts w:ascii="Arial Narrow" w:hAnsi="Arial Narrow"/>
                <w:b/>
              </w:rPr>
              <w:t>Celkem</w:t>
            </w:r>
          </w:p>
        </w:tc>
      </w:tr>
      <w:tr w:rsidR="005D5933" w:rsidRPr="005D5933" w:rsidTr="005D5933">
        <w:trPr>
          <w:trHeight w:val="323"/>
        </w:trPr>
        <w:tc>
          <w:tcPr>
            <w:tcW w:w="1711" w:type="dxa"/>
            <w:vMerge/>
            <w:vAlign w:val="center"/>
          </w:tcPr>
          <w:p w:rsidR="005D5933" w:rsidRPr="005D5933" w:rsidRDefault="005D5933" w:rsidP="00405839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D5933">
              <w:rPr>
                <w:rFonts w:ascii="Arial Narrow" w:hAnsi="Arial Narrow"/>
                <w:b/>
                <w:sz w:val="22"/>
                <w:szCs w:val="22"/>
              </w:rPr>
              <w:t>vytěžení</w:t>
            </w:r>
          </w:p>
        </w:tc>
        <w:tc>
          <w:tcPr>
            <w:tcW w:w="2926" w:type="dxa"/>
            <w:gridSpan w:val="2"/>
            <w:shd w:val="clear" w:color="000000" w:fill="D7E4BC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5D5933">
              <w:rPr>
                <w:rFonts w:ascii="Arial Narrow" w:hAnsi="Arial Narrow"/>
                <w:b/>
                <w:sz w:val="22"/>
                <w:szCs w:val="22"/>
              </w:rPr>
              <w:t>Zalití CP směsí</w:t>
            </w:r>
          </w:p>
        </w:tc>
        <w:tc>
          <w:tcPr>
            <w:tcW w:w="1893" w:type="dxa"/>
            <w:vMerge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5D5933" w:rsidRPr="005D5933" w:rsidTr="005D5933">
        <w:trPr>
          <w:trHeight w:val="307"/>
        </w:trPr>
        <w:tc>
          <w:tcPr>
            <w:tcW w:w="1711" w:type="dxa"/>
            <w:shd w:val="clear" w:color="000000" w:fill="EAF1DD"/>
            <w:noWrap/>
            <w:vAlign w:val="center"/>
          </w:tcPr>
          <w:p w:rsidR="005D5933" w:rsidRPr="005D5933" w:rsidRDefault="005D5933" w:rsidP="00405839">
            <w:pPr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 xml:space="preserve">Kouty II </w:t>
            </w:r>
          </w:p>
        </w:tc>
        <w:tc>
          <w:tcPr>
            <w:tcW w:w="1418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110</w:t>
            </w:r>
          </w:p>
        </w:tc>
        <w:tc>
          <w:tcPr>
            <w:tcW w:w="1899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221</w:t>
            </w:r>
          </w:p>
        </w:tc>
        <w:tc>
          <w:tcPr>
            <w:tcW w:w="1027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93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331</w:t>
            </w:r>
          </w:p>
        </w:tc>
      </w:tr>
      <w:tr w:rsidR="005D5933" w:rsidRPr="005D5933" w:rsidTr="005D5933">
        <w:trPr>
          <w:trHeight w:val="307"/>
        </w:trPr>
        <w:tc>
          <w:tcPr>
            <w:tcW w:w="1711" w:type="dxa"/>
            <w:shd w:val="clear" w:color="000000" w:fill="EAF1DD"/>
            <w:noWrap/>
            <w:vAlign w:val="center"/>
          </w:tcPr>
          <w:p w:rsidR="005D5933" w:rsidRPr="005D5933" w:rsidRDefault="005D5933" w:rsidP="00405839">
            <w:pPr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Kouty III</w:t>
            </w:r>
          </w:p>
        </w:tc>
        <w:tc>
          <w:tcPr>
            <w:tcW w:w="1418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29</w:t>
            </w:r>
          </w:p>
        </w:tc>
        <w:tc>
          <w:tcPr>
            <w:tcW w:w="1899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145</w:t>
            </w:r>
          </w:p>
        </w:tc>
        <w:tc>
          <w:tcPr>
            <w:tcW w:w="1027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19</w:t>
            </w:r>
          </w:p>
        </w:tc>
        <w:tc>
          <w:tcPr>
            <w:tcW w:w="1893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193</w:t>
            </w:r>
          </w:p>
        </w:tc>
      </w:tr>
      <w:tr w:rsidR="005D5933" w:rsidRPr="005D5933" w:rsidTr="005D5933">
        <w:trPr>
          <w:trHeight w:val="323"/>
        </w:trPr>
        <w:tc>
          <w:tcPr>
            <w:tcW w:w="1711" w:type="dxa"/>
            <w:shd w:val="clear" w:color="000000" w:fill="EAF1DD"/>
            <w:noWrap/>
            <w:vAlign w:val="center"/>
          </w:tcPr>
          <w:p w:rsidR="005D5933" w:rsidRPr="005D5933" w:rsidRDefault="005D5933" w:rsidP="0040583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D5933">
              <w:rPr>
                <w:rFonts w:ascii="Arial Narrow" w:hAnsi="Arial Narrow"/>
                <w:b/>
                <w:sz w:val="22"/>
                <w:szCs w:val="22"/>
              </w:rPr>
              <w:t xml:space="preserve">Délka celkem </w:t>
            </w:r>
            <w:r w:rsidRPr="005D5933">
              <w:rPr>
                <w:rFonts w:ascii="Arial Narrow" w:hAnsi="Arial Narrow"/>
                <w:b/>
                <w:sz w:val="22"/>
                <w:szCs w:val="22"/>
                <w:lang w:val="en-US"/>
              </w:rPr>
              <w:t>[m]</w:t>
            </w:r>
          </w:p>
        </w:tc>
        <w:tc>
          <w:tcPr>
            <w:tcW w:w="1418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139</w:t>
            </w:r>
          </w:p>
        </w:tc>
        <w:tc>
          <w:tcPr>
            <w:tcW w:w="1899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366</w:t>
            </w:r>
          </w:p>
        </w:tc>
        <w:tc>
          <w:tcPr>
            <w:tcW w:w="1027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19</w:t>
            </w:r>
          </w:p>
        </w:tc>
        <w:tc>
          <w:tcPr>
            <w:tcW w:w="1893" w:type="dxa"/>
          </w:tcPr>
          <w:p w:rsidR="005D5933" w:rsidRPr="005D5933" w:rsidRDefault="005D5933" w:rsidP="0040583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5933">
              <w:rPr>
                <w:rFonts w:ascii="Arial Narrow" w:hAnsi="Arial Narrow"/>
                <w:sz w:val="22"/>
                <w:szCs w:val="22"/>
              </w:rPr>
              <w:t>524</w:t>
            </w:r>
          </w:p>
        </w:tc>
      </w:tr>
    </w:tbl>
    <w:p w:rsidR="00F03507" w:rsidRPr="005D5933" w:rsidRDefault="00F03507" w:rsidP="00F03507">
      <w:p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lastRenderedPageBreak/>
        <w:t>Stávající hydranty, zemní soupravy a poklopy budou demontovány a to včetně orientačních tabulek příp. sloupků. Jedná se o:</w:t>
      </w:r>
    </w:p>
    <w:p w:rsidR="00F03507" w:rsidRPr="005D5933" w:rsidRDefault="00F03507" w:rsidP="00F03507">
      <w:pPr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 xml:space="preserve">horní části podzemních hydrantů DN 80 včetně poklopů </w:t>
      </w:r>
      <w:r w:rsidRPr="005D5933">
        <w:rPr>
          <w:rFonts w:ascii="Arial Narrow" w:hAnsi="Arial Narrow"/>
          <w:sz w:val="22"/>
          <w:szCs w:val="22"/>
        </w:rPr>
        <w:tab/>
      </w:r>
      <w:r w:rsidRPr="005D5933">
        <w:rPr>
          <w:rFonts w:ascii="Arial Narrow" w:hAnsi="Arial Narrow"/>
          <w:sz w:val="22"/>
          <w:szCs w:val="22"/>
        </w:rPr>
        <w:tab/>
        <w:t xml:space="preserve">- </w:t>
      </w:r>
      <w:r w:rsidR="005D5933" w:rsidRPr="005D5933">
        <w:rPr>
          <w:rFonts w:ascii="Arial Narrow" w:hAnsi="Arial Narrow"/>
          <w:sz w:val="22"/>
          <w:szCs w:val="22"/>
        </w:rPr>
        <w:t>7</w:t>
      </w:r>
      <w:r w:rsidRPr="005D5933">
        <w:rPr>
          <w:rFonts w:ascii="Arial Narrow" w:hAnsi="Arial Narrow"/>
          <w:sz w:val="22"/>
          <w:szCs w:val="22"/>
        </w:rPr>
        <w:t xml:space="preserve"> ks </w:t>
      </w:r>
    </w:p>
    <w:p w:rsidR="00F03507" w:rsidRPr="005D5933" w:rsidRDefault="00F03507" w:rsidP="00405839">
      <w:pPr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5D5933">
        <w:rPr>
          <w:rFonts w:ascii="Arial Narrow" w:hAnsi="Arial Narrow"/>
          <w:sz w:val="22"/>
          <w:szCs w:val="22"/>
        </w:rPr>
        <w:t xml:space="preserve">šoupátka DN 100 včetně zemních souprav a poklopů </w:t>
      </w:r>
      <w:r w:rsidRPr="005D5933">
        <w:rPr>
          <w:rFonts w:ascii="Arial Narrow" w:hAnsi="Arial Narrow"/>
          <w:sz w:val="22"/>
          <w:szCs w:val="22"/>
        </w:rPr>
        <w:tab/>
      </w:r>
      <w:r w:rsidRPr="005D5933">
        <w:rPr>
          <w:rFonts w:ascii="Arial Narrow" w:hAnsi="Arial Narrow"/>
          <w:sz w:val="22"/>
          <w:szCs w:val="22"/>
        </w:rPr>
        <w:tab/>
        <w:t xml:space="preserve">- </w:t>
      </w:r>
      <w:r w:rsidR="005D5933" w:rsidRPr="005D5933">
        <w:rPr>
          <w:rFonts w:ascii="Arial Narrow" w:hAnsi="Arial Narrow"/>
          <w:sz w:val="22"/>
          <w:szCs w:val="22"/>
        </w:rPr>
        <w:t>6</w:t>
      </w:r>
      <w:r w:rsidRPr="005D5933">
        <w:rPr>
          <w:rFonts w:ascii="Arial Narrow" w:hAnsi="Arial Narrow"/>
          <w:sz w:val="22"/>
          <w:szCs w:val="22"/>
        </w:rPr>
        <w:t xml:space="preserve"> ks </w:t>
      </w:r>
    </w:p>
    <w:p w:rsidR="00943D2F" w:rsidRDefault="00F03507" w:rsidP="00C64933">
      <w:pPr>
        <w:pStyle w:val="Zkladntext"/>
        <w:spacing w:before="120" w:line="240" w:lineRule="auto"/>
      </w:pPr>
      <w:r w:rsidRPr="005D5933">
        <w:rPr>
          <w:szCs w:val="22"/>
        </w:rPr>
        <w:t>Na požádání obvodního technika BVK a.s. budou stávající armatury vráceny.</w:t>
      </w:r>
    </w:p>
    <w:sectPr w:rsidR="00943D2F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480" w:rsidRDefault="00526480">
      <w:r>
        <w:separator/>
      </w:r>
    </w:p>
    <w:p w:rsidR="00526480" w:rsidRDefault="00526480"/>
  </w:endnote>
  <w:endnote w:type="continuationSeparator" w:id="0">
    <w:p w:rsidR="00526480" w:rsidRDefault="00526480">
      <w:r>
        <w:continuationSeparator/>
      </w:r>
    </w:p>
    <w:p w:rsidR="00526480" w:rsidRDefault="005264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480" w:rsidRDefault="00526480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>D.1 - STAVEBNÍ ČÁST - VODOVODNÍ ŘADY</w:t>
    </w:r>
    <w:r>
      <w:tab/>
    </w:r>
    <w:r>
      <w:fldChar w:fldCharType="begin"/>
    </w:r>
    <w:r>
      <w:instrText xml:space="preserve"> REF Datum_hl \h </w:instrText>
    </w:r>
    <w:r>
      <w:fldChar w:fldCharType="separate"/>
    </w:r>
    <w:r w:rsidR="00910D91">
      <w:t>10/2019</w:t>
    </w:r>
    <w:r>
      <w:fldChar w:fldCharType="end"/>
    </w:r>
  </w:p>
  <w:p w:rsidR="00526480" w:rsidRDefault="00526480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910D91">
      <w:t>DSP,PS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910D91">
      <w:rPr>
        <w:noProof/>
      </w:rPr>
      <w:t>4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 w:rsidR="00910D91">
      <w:rPr>
        <w:noProof/>
      </w:rPr>
      <w:t>12</w:t>
    </w:r>
    <w:r>
      <w:rPr>
        <w:noProof/>
      </w:rPr>
      <w:fldChar w:fldCharType="end"/>
    </w:r>
  </w:p>
  <w:p w:rsidR="00526480" w:rsidRDefault="005264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480" w:rsidRDefault="00526480">
      <w:r>
        <w:separator/>
      </w:r>
    </w:p>
    <w:p w:rsidR="00526480" w:rsidRDefault="00526480"/>
  </w:footnote>
  <w:footnote w:type="continuationSeparator" w:id="0">
    <w:p w:rsidR="00526480" w:rsidRDefault="00526480">
      <w:r>
        <w:continuationSeparator/>
      </w:r>
    </w:p>
    <w:p w:rsidR="00526480" w:rsidRDefault="0052648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526480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526480" w:rsidRDefault="00526480" w:rsidP="0057276A">
          <w:pPr>
            <w:pStyle w:val="Zhlav"/>
          </w:pPr>
          <w:r>
            <w:t>BRNO, KOUTY II, III - REKONSTRUKCE VODOVODU</w:t>
          </w:r>
        </w:p>
      </w:tc>
      <w:tc>
        <w:tcPr>
          <w:tcW w:w="2649" w:type="dxa"/>
        </w:tcPr>
        <w:p w:rsidR="00526480" w:rsidRDefault="00526480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26480" w:rsidRDefault="00526480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910D91" w:rsidRPr="00910D91">
      <w:rPr>
        <w:sz w:val="12"/>
        <w:szCs w:val="12"/>
      </w:rPr>
      <w:t>1497518-21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53A3E"/>
    <w:multiLevelType w:val="hybridMultilevel"/>
    <w:tmpl w:val="B2120180"/>
    <w:lvl w:ilvl="0" w:tplc="07A825C0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246EE"/>
    <w:multiLevelType w:val="hybridMultilevel"/>
    <w:tmpl w:val="384ABF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C225C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B6411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05492"/>
    <w:rsid w:val="00112A43"/>
    <w:rsid w:val="00112AEE"/>
    <w:rsid w:val="00115D90"/>
    <w:rsid w:val="001337A7"/>
    <w:rsid w:val="0013425D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57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53FC"/>
    <w:rsid w:val="00321BAA"/>
    <w:rsid w:val="00324BB4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0FF1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05839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4F62B1"/>
    <w:rsid w:val="00500866"/>
    <w:rsid w:val="00500F8E"/>
    <w:rsid w:val="00503B79"/>
    <w:rsid w:val="00522D5A"/>
    <w:rsid w:val="0052531B"/>
    <w:rsid w:val="00526480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4AF7"/>
    <w:rsid w:val="005B5685"/>
    <w:rsid w:val="005B5B56"/>
    <w:rsid w:val="005C2888"/>
    <w:rsid w:val="005C7082"/>
    <w:rsid w:val="005D5933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2692"/>
    <w:rsid w:val="00633FC3"/>
    <w:rsid w:val="00646BBF"/>
    <w:rsid w:val="00653807"/>
    <w:rsid w:val="00666A51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4592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E46A5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D91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3D2F"/>
    <w:rsid w:val="009474E5"/>
    <w:rsid w:val="00947A1D"/>
    <w:rsid w:val="0095445A"/>
    <w:rsid w:val="0095707F"/>
    <w:rsid w:val="00961079"/>
    <w:rsid w:val="00961248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7944"/>
    <w:rsid w:val="00C4601C"/>
    <w:rsid w:val="00C540F2"/>
    <w:rsid w:val="00C62333"/>
    <w:rsid w:val="00C639C0"/>
    <w:rsid w:val="00C64933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3507"/>
    <w:rsid w:val="00F0530E"/>
    <w:rsid w:val="00F1536D"/>
    <w:rsid w:val="00F17F4E"/>
    <w:rsid w:val="00F24B87"/>
    <w:rsid w:val="00F4004C"/>
    <w:rsid w:val="00F412BB"/>
    <w:rsid w:val="00F443B4"/>
    <w:rsid w:val="00F44BE8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Zkladntext">
    <w:name w:val="Body Text"/>
    <w:basedOn w:val="Normln"/>
    <w:link w:val="ZkladntextChar"/>
    <w:uiPriority w:val="99"/>
    <w:locked/>
    <w:rsid w:val="00F03507"/>
    <w:pPr>
      <w:suppressAutoHyphens/>
      <w:spacing w:before="0" w:after="120" w:line="360" w:lineRule="auto"/>
      <w:jc w:val="both"/>
    </w:pPr>
    <w:rPr>
      <w:rFonts w:ascii="Arial Narrow" w:hAnsi="Arial Narrow" w:cs="Times New Roman"/>
      <w:sz w:val="22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F03507"/>
    <w:rPr>
      <w:rFonts w:ascii="Arial Narrow" w:hAnsi="Arial Narrow"/>
      <w:szCs w:val="20"/>
    </w:rPr>
  </w:style>
  <w:style w:type="paragraph" w:customStyle="1" w:styleId="Normln2">
    <w:name w:val="Normální 2"/>
    <w:basedOn w:val="Normln"/>
    <w:uiPriority w:val="99"/>
    <w:rsid w:val="00F03507"/>
    <w:pPr>
      <w:spacing w:before="0"/>
      <w:jc w:val="both"/>
    </w:pPr>
    <w:rPr>
      <w:rFonts w:ascii="Arial Narrow" w:hAnsi="Arial Narrow" w:cs="Times New Roman"/>
      <w:b/>
      <w:sz w:val="22"/>
    </w:rPr>
  </w:style>
  <w:style w:type="paragraph" w:customStyle="1" w:styleId="AqpNadpis4">
    <w:name w:val="AqpNadpis4"/>
    <w:basedOn w:val="Normln"/>
    <w:next w:val="Aqptext"/>
    <w:link w:val="AqpNadpis4Char"/>
    <w:uiPriority w:val="99"/>
    <w:rsid w:val="00F03507"/>
    <w:pPr>
      <w:keepNext/>
      <w:spacing w:before="240" w:after="60"/>
      <w:outlineLvl w:val="3"/>
    </w:pPr>
    <w:rPr>
      <w:rFonts w:cs="Times New Roman"/>
      <w:b/>
      <w:spacing w:val="20"/>
    </w:rPr>
  </w:style>
  <w:style w:type="character" w:customStyle="1" w:styleId="AqpNadpis4Char">
    <w:name w:val="AqpNadpis4 Char"/>
    <w:link w:val="AqpNadpis4"/>
    <w:uiPriority w:val="99"/>
    <w:locked/>
    <w:rsid w:val="00F03507"/>
    <w:rPr>
      <w:rFonts w:ascii="Arial" w:hAnsi="Arial"/>
      <w:b/>
      <w:spacing w:val="20"/>
      <w:sz w:val="20"/>
      <w:szCs w:val="20"/>
    </w:rPr>
  </w:style>
  <w:style w:type="paragraph" w:customStyle="1" w:styleId="AqpText0">
    <w:name w:val="AqpText"/>
    <w:basedOn w:val="Normln"/>
    <w:link w:val="AqpTextChar2"/>
    <w:uiPriority w:val="99"/>
    <w:rsid w:val="00F03507"/>
  </w:style>
  <w:style w:type="character" w:customStyle="1" w:styleId="AqpTextChar2">
    <w:name w:val="AqpText Char2"/>
    <w:link w:val="AqpText0"/>
    <w:uiPriority w:val="99"/>
    <w:locked/>
    <w:rsid w:val="00F03507"/>
    <w:rPr>
      <w:rFonts w:ascii="Arial" w:hAnsi="Arial" w:cs="Arial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locked/>
    <w:rsid w:val="00405839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3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12</Pages>
  <Words>4036</Words>
  <Characters>25007</Characters>
  <Application>Microsoft Office Word</Application>
  <DocSecurity>0</DocSecurity>
  <Lines>208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28986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15</cp:revision>
  <cp:lastPrinted>2019-09-12T06:35:00Z</cp:lastPrinted>
  <dcterms:created xsi:type="dcterms:W3CDTF">2018-09-11T08:37:00Z</dcterms:created>
  <dcterms:modified xsi:type="dcterms:W3CDTF">2019-09-12T06:36:00Z</dcterms:modified>
</cp:coreProperties>
</file>